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272A99" w14:textId="77777777" w:rsidR="00970706" w:rsidRDefault="00757590">
      <w:pPr>
        <w:pStyle w:val="Heading8"/>
        <w:ind w:left="1440" w:hanging="1440"/>
        <w:jc w:val="both"/>
        <w:rPr>
          <w:rFonts w:ascii="Arial" w:hAnsi="Arial" w:cs="Arial"/>
          <w:b/>
          <w:i w:val="0"/>
        </w:rPr>
      </w:pPr>
      <w:r>
        <w:rPr>
          <w:rFonts w:ascii="Arial" w:hAnsi="Arial" w:cs="Arial"/>
          <w:b/>
          <w:i w:val="0"/>
        </w:rPr>
        <w:t xml:space="preserve">Question: </w:t>
      </w:r>
      <w:r>
        <w:rPr>
          <w:rFonts w:ascii="Arial" w:hAnsi="Arial" w:cs="Arial"/>
          <w:b/>
          <w:i w:val="0"/>
        </w:rPr>
        <w:tab/>
        <w:t>How to Identify a Proven Transformer Explosion Prevention Device?</w:t>
      </w:r>
    </w:p>
    <w:p w14:paraId="6D99F351" w14:textId="77777777" w:rsidR="00970706" w:rsidRDefault="00970706">
      <w:pPr>
        <w:rPr>
          <w:rFonts w:ascii="Arial" w:hAnsi="Arial" w:cs="Arial"/>
        </w:rPr>
      </w:pPr>
    </w:p>
    <w:p w14:paraId="46184C0F" w14:textId="77777777" w:rsidR="00970706" w:rsidRDefault="00757590">
      <w:pPr>
        <w:rPr>
          <w:rFonts w:ascii="Arial" w:hAnsi="Arial" w:cs="Arial"/>
          <w:b/>
          <w:iCs/>
        </w:rPr>
      </w:pPr>
      <w:r>
        <w:rPr>
          <w:rFonts w:ascii="Arial" w:hAnsi="Arial" w:cs="Arial"/>
          <w:b/>
          <w:iCs/>
        </w:rPr>
        <w:t>Answer:</w:t>
      </w:r>
      <w:bookmarkStart w:id="0" w:name="_Toc434413439"/>
    </w:p>
    <w:p w14:paraId="2D2AA900" w14:textId="77777777" w:rsidR="00970706" w:rsidRDefault="00970706">
      <w:pPr>
        <w:rPr>
          <w:rFonts w:ascii="Arial" w:hAnsi="Arial" w:cs="Arial"/>
          <w:b/>
          <w:iCs/>
        </w:rPr>
      </w:pPr>
    </w:p>
    <w:p w14:paraId="58A23EC3" w14:textId="77777777" w:rsidR="00970706" w:rsidRDefault="00757590">
      <w:pPr>
        <w:jc w:val="both"/>
        <w:rPr>
          <w:rFonts w:ascii="Arial" w:hAnsi="Arial" w:cs="Arial"/>
        </w:rPr>
      </w:pPr>
      <w:r>
        <w:rPr>
          <w:rFonts w:ascii="Arial" w:hAnsi="Arial" w:cs="Arial"/>
        </w:rPr>
        <w:t xml:space="preserve">When an electrical arc occurs, a huge volume of explosive gas is created during the first millisecond, 2.3 m³ (81.2 ft³) for the first mega joule. This gas generation creates a First Dynamic Pressure Peak with an amplitude potentially greater than 10 bars (145 psi), which travels in the tank at the speed of sound inside oil, 1,200 m/s (3,937 ft/s). The First Dynamic Pressure Peak reflects on components inside the tank, increasing the static pressure inside the tank within 10 to 100 milliseconds, depending on the size of the transformer. As transformers are not designed to withstand a steady-state </w:t>
      </w:r>
      <w:r w:rsidR="00CB3E7B">
        <w:rPr>
          <w:rFonts w:ascii="Arial" w:hAnsi="Arial" w:cs="Arial"/>
        </w:rPr>
        <w:t xml:space="preserve">relative </w:t>
      </w:r>
      <w:r>
        <w:rPr>
          <w:rFonts w:ascii="Arial" w:hAnsi="Arial" w:cs="Arial"/>
        </w:rPr>
        <w:t>pressure greater than 1 bar atm (14.5 psi), these tanks quickly explode within 200 to 400 milliseconds of the static pressure increase.</w:t>
      </w:r>
    </w:p>
    <w:p w14:paraId="634EAFE8" w14:textId="77777777" w:rsidR="00970706" w:rsidRDefault="00970706">
      <w:pPr>
        <w:jc w:val="both"/>
        <w:rPr>
          <w:rFonts w:ascii="Arial" w:hAnsi="Arial" w:cs="Arial"/>
        </w:rPr>
      </w:pPr>
    </w:p>
    <w:p w14:paraId="5CBF34CA" w14:textId="77777777" w:rsidR="00970706" w:rsidRDefault="00757590">
      <w:pPr>
        <w:jc w:val="both"/>
        <w:rPr>
          <w:rFonts w:ascii="Arial" w:hAnsi="Arial" w:cs="Arial"/>
        </w:rPr>
      </w:pPr>
      <w:r>
        <w:rPr>
          <w:rFonts w:ascii="Arial" w:hAnsi="Arial" w:cs="Arial"/>
        </w:rPr>
        <w:t xml:space="preserve">Protection of transformers against explosion is not an easy challenge. Since 1995, SERGI followed exhaustive and constant investigations for discovering the fundamental parameters to prevent transformer tank explosions, which involves very high level non-conventional mechanics and physics. SERGI has published 59 scientific articles around those topics since 1999.  The list of articles is available upon request. </w:t>
      </w:r>
    </w:p>
    <w:p w14:paraId="2E591D99" w14:textId="77777777" w:rsidR="00970706" w:rsidRDefault="00970706">
      <w:pPr>
        <w:jc w:val="both"/>
        <w:rPr>
          <w:rFonts w:ascii="Arial" w:hAnsi="Arial" w:cs="Arial"/>
        </w:rPr>
      </w:pPr>
    </w:p>
    <w:p w14:paraId="2BD145DC" w14:textId="77777777" w:rsidR="00970706" w:rsidRPr="00CB21EF" w:rsidRDefault="00757590">
      <w:pPr>
        <w:jc w:val="both"/>
        <w:rPr>
          <w:rFonts w:ascii="Arial" w:hAnsi="Arial" w:cs="Arial"/>
          <w:b/>
          <w:color w:val="FF0000"/>
        </w:rPr>
      </w:pPr>
      <w:bookmarkStart w:id="1" w:name="_GoBack"/>
      <w:r w:rsidRPr="00CB21EF">
        <w:rPr>
          <w:rFonts w:ascii="Arial" w:hAnsi="Arial" w:cs="Arial"/>
          <w:b/>
          <w:color w:val="FF0000"/>
        </w:rPr>
        <w:t xml:space="preserve">As it is not easy for customers to understand all phenomena surrounding the generation of the dynamic pressure, the resulting increase in the static pressure and the fast depressurization systems without a large investment of </w:t>
      </w:r>
      <w:r w:rsidR="001B48C2" w:rsidRPr="00CB21EF">
        <w:rPr>
          <w:rFonts w:ascii="Arial" w:hAnsi="Arial" w:cs="Arial"/>
          <w:b/>
          <w:color w:val="FF0000"/>
        </w:rPr>
        <w:t>time, some</w:t>
      </w:r>
      <w:r w:rsidRPr="00CB21EF">
        <w:rPr>
          <w:rFonts w:ascii="Arial" w:hAnsi="Arial" w:cs="Arial"/>
          <w:b/>
          <w:color w:val="FF0000"/>
        </w:rPr>
        <w:t xml:space="preserve"> companies are falsely claiming to sell technologies that avoid transformer explosions.</w:t>
      </w:r>
    </w:p>
    <w:bookmarkEnd w:id="1"/>
    <w:p w14:paraId="1671C325" w14:textId="77777777" w:rsidR="00970706" w:rsidRDefault="00757590">
      <w:pPr>
        <w:pStyle w:val="Heading8"/>
        <w:jc w:val="both"/>
        <w:rPr>
          <w:rFonts w:ascii="Arial" w:hAnsi="Arial" w:cs="Arial"/>
          <w:i w:val="0"/>
        </w:rPr>
      </w:pPr>
      <w:r>
        <w:rPr>
          <w:rFonts w:ascii="Arial" w:hAnsi="Arial" w:cs="Arial"/>
          <w:i w:val="0"/>
        </w:rPr>
        <w:t xml:space="preserve">Therefore, customers willing to install Explosion Prevention systems on transformers should be aware of the key parameters to identify technologies that may not be capable of avoiding transformer explosions. </w:t>
      </w:r>
    </w:p>
    <w:p w14:paraId="25581B17" w14:textId="77777777" w:rsidR="00970706" w:rsidRDefault="00757590">
      <w:pPr>
        <w:pStyle w:val="Heading8"/>
        <w:jc w:val="both"/>
        <w:rPr>
          <w:rFonts w:ascii="Arial" w:hAnsi="Arial" w:cs="Arial"/>
          <w:i w:val="0"/>
        </w:rPr>
      </w:pPr>
      <w:r>
        <w:rPr>
          <w:rFonts w:ascii="Arial" w:hAnsi="Arial" w:cs="Arial"/>
          <w:i w:val="0"/>
        </w:rPr>
        <w:t xml:space="preserve">The appended table is intended to help evaluating Transformer Explosion Prevention technologies to assist the appraiser in evaluating whether the proposed system complies with the basic Fast Depressurization technical specifications during a transformer short-circuit. </w:t>
      </w:r>
    </w:p>
    <w:p w14:paraId="4014011F" w14:textId="77777777" w:rsidR="00970706" w:rsidRDefault="00970706">
      <w:pPr>
        <w:rPr>
          <w:i/>
        </w:rPr>
      </w:pPr>
    </w:p>
    <w:p w14:paraId="5A7BCBD7" w14:textId="77777777" w:rsidR="00970706" w:rsidRDefault="00970706">
      <w:pPr>
        <w:pStyle w:val="Heading1"/>
        <w:rPr>
          <w:rFonts w:ascii="Arial" w:hAnsi="Arial" w:cs="Arial"/>
          <w:sz w:val="22"/>
          <w:szCs w:val="22"/>
        </w:rPr>
      </w:pPr>
    </w:p>
    <w:p w14:paraId="5A47DF2E" w14:textId="77777777" w:rsidR="00970706" w:rsidRDefault="00757590">
      <w:pPr>
        <w:rPr>
          <w:rFonts w:ascii="Arial" w:hAnsi="Arial" w:cs="Arial"/>
          <w:b/>
          <w:bCs/>
          <w:i/>
          <w:iCs/>
          <w:sz w:val="22"/>
          <w:szCs w:val="22"/>
        </w:rPr>
      </w:pPr>
      <w:bookmarkStart w:id="2" w:name="_Toc434413440"/>
      <w:bookmarkEnd w:id="0"/>
      <w:r>
        <w:rPr>
          <w:rFonts w:ascii="Arial" w:hAnsi="Arial" w:cs="Arial"/>
          <w:sz w:val="22"/>
          <w:szCs w:val="22"/>
        </w:rPr>
        <w:br w:type="page"/>
      </w:r>
    </w:p>
    <w:p w14:paraId="1249CD04" w14:textId="77777777" w:rsidR="00970706" w:rsidRDefault="00757590" w:rsidP="00932EE9">
      <w:pPr>
        <w:pStyle w:val="Heading8"/>
        <w:jc w:val="center"/>
        <w:rPr>
          <w:rFonts w:ascii="Arial" w:hAnsi="Arial" w:cs="Arial"/>
          <w:sz w:val="22"/>
          <w:szCs w:val="22"/>
        </w:rPr>
      </w:pPr>
      <w:r>
        <w:rPr>
          <w:rFonts w:ascii="Arial" w:hAnsi="Arial" w:cs="Arial"/>
          <w:b/>
          <w:i w:val="0"/>
          <w:sz w:val="22"/>
          <w:szCs w:val="22"/>
        </w:rPr>
        <w:lastRenderedPageBreak/>
        <w:t xml:space="preserve">TABLE FOR IDENTIFYING </w:t>
      </w:r>
      <w:bookmarkEnd w:id="2"/>
      <w:r>
        <w:rPr>
          <w:rFonts w:ascii="Arial" w:hAnsi="Arial" w:cs="Arial"/>
          <w:b/>
          <w:i w:val="0"/>
          <w:sz w:val="22"/>
          <w:szCs w:val="22"/>
        </w:rPr>
        <w:t>A PROVEN FAST TANK DEPRESSURIZATION DEVICE</w:t>
      </w:r>
    </w:p>
    <w:tbl>
      <w:tblPr>
        <w:tblStyle w:val="TableGrid"/>
        <w:tblW w:w="0" w:type="auto"/>
        <w:tblLook w:val="04A0" w:firstRow="1" w:lastRow="0" w:firstColumn="1" w:lastColumn="0" w:noHBand="0" w:noVBand="1"/>
      </w:tblPr>
      <w:tblGrid>
        <w:gridCol w:w="641"/>
        <w:gridCol w:w="5627"/>
        <w:gridCol w:w="1368"/>
        <w:gridCol w:w="1772"/>
      </w:tblGrid>
      <w:tr w:rsidR="00970706" w14:paraId="15BBAD3A" w14:textId="77777777">
        <w:tc>
          <w:tcPr>
            <w:tcW w:w="641" w:type="dxa"/>
            <w:tcBorders>
              <w:bottom w:val="single" w:sz="4" w:space="0" w:color="auto"/>
            </w:tcBorders>
          </w:tcPr>
          <w:p w14:paraId="344ADC1C" w14:textId="77777777" w:rsidR="00970706" w:rsidRDefault="00757590">
            <w:pPr>
              <w:jc w:val="center"/>
              <w:rPr>
                <w:rFonts w:ascii="Arial" w:hAnsi="Arial" w:cs="Arial"/>
                <w:b/>
                <w:bCs/>
                <w:i/>
                <w:iCs/>
                <w:sz w:val="16"/>
                <w:szCs w:val="22"/>
              </w:rPr>
            </w:pPr>
            <w:r>
              <w:rPr>
                <w:rFonts w:ascii="Arial" w:hAnsi="Arial" w:cs="Arial"/>
                <w:b/>
                <w:bCs/>
                <w:i/>
                <w:iCs/>
                <w:sz w:val="16"/>
                <w:szCs w:val="22"/>
              </w:rPr>
              <w:t>No</w:t>
            </w:r>
          </w:p>
        </w:tc>
        <w:tc>
          <w:tcPr>
            <w:tcW w:w="5627" w:type="dxa"/>
            <w:tcBorders>
              <w:bottom w:val="single" w:sz="4" w:space="0" w:color="auto"/>
            </w:tcBorders>
          </w:tcPr>
          <w:p w14:paraId="36EAE6DA" w14:textId="77777777" w:rsidR="00970706" w:rsidRDefault="00757590">
            <w:pPr>
              <w:jc w:val="center"/>
              <w:rPr>
                <w:rFonts w:ascii="Arial" w:hAnsi="Arial" w:cs="Arial"/>
                <w:b/>
                <w:bCs/>
                <w:i/>
                <w:iCs/>
                <w:sz w:val="16"/>
                <w:szCs w:val="22"/>
              </w:rPr>
            </w:pPr>
            <w:r>
              <w:rPr>
                <w:rFonts w:ascii="Arial" w:hAnsi="Arial" w:cs="Arial"/>
                <w:b/>
                <w:bCs/>
                <w:i/>
                <w:iCs/>
                <w:sz w:val="16"/>
                <w:szCs w:val="22"/>
              </w:rPr>
              <w:t>DESCRIPTION</w:t>
            </w:r>
          </w:p>
        </w:tc>
        <w:tc>
          <w:tcPr>
            <w:tcW w:w="1368" w:type="dxa"/>
            <w:tcBorders>
              <w:bottom w:val="single" w:sz="4" w:space="0" w:color="auto"/>
            </w:tcBorders>
          </w:tcPr>
          <w:p w14:paraId="6CA71A60" w14:textId="77777777" w:rsidR="00970706" w:rsidRDefault="00757590">
            <w:pPr>
              <w:jc w:val="center"/>
              <w:rPr>
                <w:rFonts w:ascii="Arial" w:hAnsi="Arial" w:cs="Arial"/>
                <w:b/>
                <w:bCs/>
                <w:i/>
                <w:iCs/>
                <w:sz w:val="18"/>
                <w:szCs w:val="22"/>
              </w:rPr>
            </w:pPr>
            <w:r>
              <w:rPr>
                <w:rFonts w:ascii="Arial" w:hAnsi="Arial" w:cs="Arial"/>
                <w:b/>
                <w:bCs/>
                <w:i/>
                <w:iCs/>
                <w:sz w:val="18"/>
                <w:szCs w:val="22"/>
              </w:rPr>
              <w:t>REQUIRED</w:t>
            </w:r>
          </w:p>
        </w:tc>
        <w:tc>
          <w:tcPr>
            <w:tcW w:w="1772" w:type="dxa"/>
            <w:tcBorders>
              <w:bottom w:val="single" w:sz="4" w:space="0" w:color="auto"/>
            </w:tcBorders>
          </w:tcPr>
          <w:p w14:paraId="61ABC544" w14:textId="77777777" w:rsidR="00970706" w:rsidRDefault="00757590">
            <w:pPr>
              <w:jc w:val="center"/>
              <w:rPr>
                <w:rFonts w:ascii="Arial" w:hAnsi="Arial" w:cs="Arial"/>
                <w:b/>
                <w:bCs/>
                <w:i/>
                <w:iCs/>
                <w:sz w:val="18"/>
                <w:szCs w:val="22"/>
              </w:rPr>
            </w:pPr>
            <w:r>
              <w:rPr>
                <w:rFonts w:ascii="Arial" w:hAnsi="Arial" w:cs="Arial"/>
                <w:b/>
                <w:bCs/>
                <w:i/>
                <w:iCs/>
                <w:sz w:val="18"/>
                <w:szCs w:val="22"/>
              </w:rPr>
              <w:t>GUARANTEED</w:t>
            </w:r>
          </w:p>
        </w:tc>
      </w:tr>
      <w:tr w:rsidR="00970706" w14:paraId="0404B69D" w14:textId="77777777">
        <w:tc>
          <w:tcPr>
            <w:tcW w:w="641" w:type="dxa"/>
            <w:tcBorders>
              <w:top w:val="single" w:sz="4" w:space="0" w:color="auto"/>
              <w:left w:val="single" w:sz="4" w:space="0" w:color="auto"/>
              <w:bottom w:val="nil"/>
              <w:right w:val="single" w:sz="4" w:space="0" w:color="auto"/>
            </w:tcBorders>
          </w:tcPr>
          <w:p w14:paraId="5BF156A5" w14:textId="77777777" w:rsidR="00970706" w:rsidRDefault="00970706">
            <w:pPr>
              <w:rPr>
                <w:rFonts w:ascii="Arial" w:hAnsi="Arial" w:cs="Arial"/>
                <w:b/>
                <w:bCs/>
                <w:i/>
                <w:iCs/>
                <w:sz w:val="16"/>
                <w:szCs w:val="22"/>
              </w:rPr>
            </w:pPr>
          </w:p>
        </w:tc>
        <w:tc>
          <w:tcPr>
            <w:tcW w:w="5627" w:type="dxa"/>
            <w:tcBorders>
              <w:top w:val="single" w:sz="4" w:space="0" w:color="auto"/>
              <w:left w:val="single" w:sz="4" w:space="0" w:color="auto"/>
              <w:bottom w:val="nil"/>
              <w:right w:val="nil"/>
            </w:tcBorders>
          </w:tcPr>
          <w:p w14:paraId="5495EA35" w14:textId="77777777" w:rsidR="00970706" w:rsidRDefault="00970706">
            <w:pPr>
              <w:rPr>
                <w:rFonts w:ascii="Arial" w:hAnsi="Arial" w:cs="Arial"/>
                <w:b/>
                <w:bCs/>
                <w:i/>
                <w:iCs/>
                <w:sz w:val="16"/>
                <w:szCs w:val="22"/>
              </w:rPr>
            </w:pPr>
          </w:p>
        </w:tc>
        <w:tc>
          <w:tcPr>
            <w:tcW w:w="1368" w:type="dxa"/>
            <w:tcBorders>
              <w:top w:val="single" w:sz="4" w:space="0" w:color="auto"/>
              <w:left w:val="nil"/>
              <w:bottom w:val="nil"/>
              <w:right w:val="nil"/>
            </w:tcBorders>
          </w:tcPr>
          <w:p w14:paraId="1646CD2C" w14:textId="77777777" w:rsidR="00970706" w:rsidRDefault="00970706">
            <w:pPr>
              <w:rPr>
                <w:rFonts w:ascii="Arial" w:hAnsi="Arial" w:cs="Arial"/>
                <w:b/>
                <w:bCs/>
                <w:i/>
                <w:iCs/>
                <w:sz w:val="18"/>
                <w:szCs w:val="22"/>
              </w:rPr>
            </w:pPr>
          </w:p>
        </w:tc>
        <w:tc>
          <w:tcPr>
            <w:tcW w:w="1772" w:type="dxa"/>
            <w:tcBorders>
              <w:top w:val="single" w:sz="4" w:space="0" w:color="auto"/>
              <w:left w:val="nil"/>
              <w:bottom w:val="nil"/>
              <w:right w:val="single" w:sz="4" w:space="0" w:color="auto"/>
            </w:tcBorders>
          </w:tcPr>
          <w:p w14:paraId="3539C343" w14:textId="77777777" w:rsidR="00970706" w:rsidRDefault="00970706">
            <w:pPr>
              <w:rPr>
                <w:rFonts w:ascii="Arial" w:hAnsi="Arial" w:cs="Arial"/>
                <w:b/>
                <w:bCs/>
                <w:i/>
                <w:iCs/>
                <w:sz w:val="18"/>
                <w:szCs w:val="22"/>
              </w:rPr>
            </w:pPr>
          </w:p>
        </w:tc>
      </w:tr>
      <w:tr w:rsidR="00970706" w14:paraId="3619154C" w14:textId="77777777">
        <w:tc>
          <w:tcPr>
            <w:tcW w:w="641" w:type="dxa"/>
            <w:tcBorders>
              <w:top w:val="nil"/>
              <w:left w:val="single" w:sz="4" w:space="0" w:color="auto"/>
              <w:bottom w:val="nil"/>
              <w:right w:val="single" w:sz="4" w:space="0" w:color="auto"/>
            </w:tcBorders>
          </w:tcPr>
          <w:p w14:paraId="43DE4D46"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42473EA9" w14:textId="77777777" w:rsidR="00970706" w:rsidRDefault="00757590">
            <w:pPr>
              <w:jc w:val="center"/>
              <w:rPr>
                <w:rFonts w:ascii="Arial" w:hAnsi="Arial" w:cs="Arial"/>
                <w:b/>
                <w:bCs/>
                <w:i/>
                <w:iCs/>
                <w:sz w:val="16"/>
                <w:szCs w:val="22"/>
              </w:rPr>
            </w:pPr>
            <w:r>
              <w:rPr>
                <w:rFonts w:ascii="Arial" w:hAnsi="Arial" w:cs="Arial"/>
                <w:b/>
                <w:bCs/>
                <w:i/>
                <w:iCs/>
                <w:sz w:val="16"/>
                <w:szCs w:val="22"/>
              </w:rPr>
              <w:t>Explosion Prevention System on Transformers and Reactors</w:t>
            </w:r>
          </w:p>
        </w:tc>
        <w:tc>
          <w:tcPr>
            <w:tcW w:w="1368" w:type="dxa"/>
            <w:tcBorders>
              <w:top w:val="nil"/>
              <w:left w:val="nil"/>
              <w:bottom w:val="nil"/>
              <w:right w:val="nil"/>
            </w:tcBorders>
          </w:tcPr>
          <w:p w14:paraId="423BB721" w14:textId="77777777" w:rsidR="00970706" w:rsidRDefault="00970706">
            <w:pPr>
              <w:rPr>
                <w:rFonts w:ascii="Arial" w:hAnsi="Arial" w:cs="Arial"/>
                <w:b/>
                <w:bCs/>
                <w:i/>
                <w:iCs/>
                <w:sz w:val="18"/>
                <w:szCs w:val="22"/>
              </w:rPr>
            </w:pPr>
          </w:p>
        </w:tc>
        <w:tc>
          <w:tcPr>
            <w:tcW w:w="1772" w:type="dxa"/>
            <w:tcBorders>
              <w:top w:val="nil"/>
              <w:left w:val="nil"/>
              <w:bottom w:val="nil"/>
              <w:right w:val="single" w:sz="4" w:space="0" w:color="auto"/>
            </w:tcBorders>
          </w:tcPr>
          <w:p w14:paraId="07ED4FBF" w14:textId="77777777" w:rsidR="00970706" w:rsidRDefault="00970706">
            <w:pPr>
              <w:rPr>
                <w:rFonts w:ascii="Arial" w:hAnsi="Arial" w:cs="Arial"/>
                <w:b/>
                <w:bCs/>
                <w:i/>
                <w:iCs/>
                <w:sz w:val="18"/>
                <w:szCs w:val="22"/>
              </w:rPr>
            </w:pPr>
          </w:p>
        </w:tc>
      </w:tr>
      <w:tr w:rsidR="00970706" w14:paraId="1C9AEF39" w14:textId="77777777">
        <w:tc>
          <w:tcPr>
            <w:tcW w:w="641" w:type="dxa"/>
            <w:tcBorders>
              <w:top w:val="nil"/>
              <w:left w:val="single" w:sz="4" w:space="0" w:color="auto"/>
              <w:bottom w:val="nil"/>
              <w:right w:val="single" w:sz="4" w:space="0" w:color="auto"/>
            </w:tcBorders>
          </w:tcPr>
          <w:p w14:paraId="7B52E650"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365A85DF" w14:textId="77777777" w:rsidR="00970706" w:rsidRDefault="00970706">
            <w:pPr>
              <w:jc w:val="center"/>
              <w:rPr>
                <w:rFonts w:ascii="Arial" w:hAnsi="Arial" w:cs="Arial"/>
                <w:b/>
                <w:bCs/>
                <w:i/>
                <w:iCs/>
                <w:sz w:val="16"/>
                <w:szCs w:val="22"/>
              </w:rPr>
            </w:pPr>
          </w:p>
        </w:tc>
        <w:tc>
          <w:tcPr>
            <w:tcW w:w="1368" w:type="dxa"/>
            <w:tcBorders>
              <w:top w:val="nil"/>
              <w:left w:val="nil"/>
              <w:bottom w:val="nil"/>
              <w:right w:val="nil"/>
            </w:tcBorders>
          </w:tcPr>
          <w:p w14:paraId="49CE8AC3" w14:textId="77777777" w:rsidR="00970706" w:rsidRDefault="00970706">
            <w:pPr>
              <w:rPr>
                <w:rFonts w:ascii="Arial" w:hAnsi="Arial" w:cs="Arial"/>
                <w:b/>
                <w:bCs/>
                <w:i/>
                <w:iCs/>
                <w:sz w:val="18"/>
                <w:szCs w:val="22"/>
              </w:rPr>
            </w:pPr>
          </w:p>
        </w:tc>
        <w:tc>
          <w:tcPr>
            <w:tcW w:w="1772" w:type="dxa"/>
            <w:tcBorders>
              <w:top w:val="nil"/>
              <w:left w:val="nil"/>
              <w:bottom w:val="nil"/>
              <w:right w:val="single" w:sz="4" w:space="0" w:color="auto"/>
            </w:tcBorders>
          </w:tcPr>
          <w:p w14:paraId="13AE3103" w14:textId="77777777" w:rsidR="00970706" w:rsidRDefault="00970706">
            <w:pPr>
              <w:rPr>
                <w:rFonts w:ascii="Arial" w:hAnsi="Arial" w:cs="Arial"/>
                <w:b/>
                <w:bCs/>
                <w:i/>
                <w:iCs/>
                <w:sz w:val="18"/>
                <w:szCs w:val="22"/>
              </w:rPr>
            </w:pPr>
          </w:p>
        </w:tc>
      </w:tr>
      <w:tr w:rsidR="00970706" w14:paraId="08572F90" w14:textId="77777777">
        <w:tc>
          <w:tcPr>
            <w:tcW w:w="641" w:type="dxa"/>
            <w:tcBorders>
              <w:top w:val="nil"/>
              <w:left w:val="single" w:sz="4" w:space="0" w:color="auto"/>
              <w:bottom w:val="nil"/>
              <w:right w:val="single" w:sz="4" w:space="0" w:color="auto"/>
            </w:tcBorders>
          </w:tcPr>
          <w:p w14:paraId="7ED81AD8" w14:textId="77777777" w:rsidR="00970706" w:rsidRDefault="00757590">
            <w:pPr>
              <w:rPr>
                <w:rFonts w:ascii="Arial" w:hAnsi="Arial" w:cs="Arial"/>
                <w:b/>
                <w:bCs/>
                <w:i/>
                <w:iCs/>
                <w:sz w:val="16"/>
                <w:szCs w:val="22"/>
              </w:rPr>
            </w:pPr>
            <w:r>
              <w:rPr>
                <w:rFonts w:ascii="Arial" w:hAnsi="Arial" w:cs="Arial"/>
                <w:b/>
                <w:bCs/>
                <w:i/>
                <w:iCs/>
                <w:sz w:val="16"/>
                <w:szCs w:val="22"/>
              </w:rPr>
              <w:t>A</w:t>
            </w:r>
          </w:p>
        </w:tc>
        <w:tc>
          <w:tcPr>
            <w:tcW w:w="5627" w:type="dxa"/>
            <w:tcBorders>
              <w:top w:val="nil"/>
              <w:left w:val="single" w:sz="4" w:space="0" w:color="auto"/>
              <w:bottom w:val="nil"/>
              <w:right w:val="nil"/>
            </w:tcBorders>
          </w:tcPr>
          <w:p w14:paraId="438AD910" w14:textId="77777777" w:rsidR="00970706" w:rsidRDefault="00757590">
            <w:pPr>
              <w:rPr>
                <w:rFonts w:ascii="Arial" w:hAnsi="Arial" w:cs="Arial"/>
                <w:b/>
                <w:bCs/>
                <w:i/>
                <w:iCs/>
                <w:sz w:val="16"/>
                <w:szCs w:val="22"/>
              </w:rPr>
            </w:pPr>
            <w:r>
              <w:rPr>
                <w:rFonts w:ascii="Arial" w:hAnsi="Arial" w:cs="Arial"/>
                <w:b/>
                <w:bCs/>
                <w:i/>
                <w:iCs/>
                <w:sz w:val="16"/>
                <w:szCs w:val="22"/>
              </w:rPr>
              <w:t>Fast Depressurization System</w:t>
            </w:r>
          </w:p>
        </w:tc>
        <w:tc>
          <w:tcPr>
            <w:tcW w:w="1368" w:type="dxa"/>
            <w:tcBorders>
              <w:top w:val="nil"/>
              <w:left w:val="nil"/>
              <w:bottom w:val="nil"/>
              <w:right w:val="nil"/>
            </w:tcBorders>
          </w:tcPr>
          <w:p w14:paraId="40B619BF"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2506938C" w14:textId="77777777" w:rsidR="00970706" w:rsidRDefault="00970706">
            <w:pPr>
              <w:rPr>
                <w:rFonts w:ascii="Arial" w:hAnsi="Arial" w:cs="Arial"/>
                <w:b/>
                <w:bCs/>
                <w:i/>
                <w:iCs/>
                <w:sz w:val="18"/>
                <w:szCs w:val="22"/>
              </w:rPr>
            </w:pPr>
          </w:p>
        </w:tc>
      </w:tr>
      <w:tr w:rsidR="00970706" w14:paraId="5BE956E0" w14:textId="77777777">
        <w:tc>
          <w:tcPr>
            <w:tcW w:w="641" w:type="dxa"/>
            <w:tcBorders>
              <w:top w:val="nil"/>
              <w:left w:val="single" w:sz="4" w:space="0" w:color="auto"/>
              <w:bottom w:val="nil"/>
              <w:right w:val="single" w:sz="4" w:space="0" w:color="auto"/>
            </w:tcBorders>
          </w:tcPr>
          <w:p w14:paraId="13C868A7" w14:textId="77777777" w:rsidR="00970706" w:rsidRDefault="00757590">
            <w:pPr>
              <w:rPr>
                <w:rFonts w:ascii="Arial" w:hAnsi="Arial" w:cs="Arial"/>
                <w:b/>
                <w:bCs/>
                <w:i/>
                <w:iCs/>
                <w:sz w:val="16"/>
                <w:szCs w:val="22"/>
              </w:rPr>
            </w:pPr>
            <w:r>
              <w:rPr>
                <w:rFonts w:ascii="Arial" w:hAnsi="Arial" w:cs="Arial"/>
                <w:b/>
                <w:bCs/>
                <w:i/>
                <w:iCs/>
                <w:sz w:val="16"/>
                <w:szCs w:val="22"/>
              </w:rPr>
              <w:t>A.1</w:t>
            </w:r>
          </w:p>
        </w:tc>
        <w:tc>
          <w:tcPr>
            <w:tcW w:w="5627" w:type="dxa"/>
            <w:tcBorders>
              <w:top w:val="nil"/>
              <w:left w:val="single" w:sz="4" w:space="0" w:color="auto"/>
              <w:bottom w:val="nil"/>
              <w:right w:val="nil"/>
            </w:tcBorders>
          </w:tcPr>
          <w:p w14:paraId="0A639122" w14:textId="77777777" w:rsidR="00970706" w:rsidRDefault="00757590">
            <w:pPr>
              <w:rPr>
                <w:rFonts w:ascii="Arial" w:hAnsi="Arial" w:cs="Arial"/>
                <w:b/>
                <w:bCs/>
                <w:i/>
                <w:iCs/>
                <w:sz w:val="16"/>
                <w:szCs w:val="22"/>
              </w:rPr>
            </w:pPr>
            <w:r>
              <w:rPr>
                <w:rFonts w:ascii="Arial" w:hAnsi="Arial" w:cs="Arial"/>
                <w:b/>
                <w:bCs/>
                <w:i/>
                <w:iCs/>
                <w:sz w:val="16"/>
                <w:szCs w:val="22"/>
              </w:rPr>
              <w:t>Complies with NFPA 850, 2015 Edition</w:t>
            </w:r>
          </w:p>
        </w:tc>
        <w:tc>
          <w:tcPr>
            <w:tcW w:w="1368" w:type="dxa"/>
            <w:tcBorders>
              <w:top w:val="nil"/>
              <w:left w:val="nil"/>
              <w:bottom w:val="nil"/>
              <w:right w:val="nil"/>
            </w:tcBorders>
          </w:tcPr>
          <w:p w14:paraId="28C37D40"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6EA8C70E" w14:textId="77777777" w:rsidR="00970706" w:rsidRDefault="00970706">
            <w:pPr>
              <w:rPr>
                <w:rFonts w:ascii="Arial" w:hAnsi="Arial" w:cs="Arial"/>
                <w:b/>
                <w:bCs/>
                <w:i/>
                <w:iCs/>
                <w:sz w:val="18"/>
                <w:szCs w:val="22"/>
              </w:rPr>
            </w:pPr>
          </w:p>
        </w:tc>
      </w:tr>
      <w:tr w:rsidR="00970706" w14:paraId="2EE23D22" w14:textId="77777777">
        <w:tc>
          <w:tcPr>
            <w:tcW w:w="641" w:type="dxa"/>
            <w:tcBorders>
              <w:top w:val="nil"/>
              <w:left w:val="single" w:sz="4" w:space="0" w:color="auto"/>
              <w:bottom w:val="nil"/>
              <w:right w:val="single" w:sz="4" w:space="0" w:color="auto"/>
            </w:tcBorders>
          </w:tcPr>
          <w:p w14:paraId="21B6B3B5" w14:textId="77777777" w:rsidR="00970706" w:rsidRDefault="00757590">
            <w:pPr>
              <w:rPr>
                <w:rFonts w:ascii="Arial" w:hAnsi="Arial" w:cs="Arial"/>
                <w:b/>
                <w:bCs/>
                <w:i/>
                <w:iCs/>
                <w:sz w:val="16"/>
                <w:szCs w:val="22"/>
              </w:rPr>
            </w:pPr>
            <w:r>
              <w:rPr>
                <w:rFonts w:ascii="Arial" w:hAnsi="Arial" w:cs="Arial"/>
                <w:b/>
                <w:bCs/>
                <w:i/>
                <w:iCs/>
                <w:sz w:val="16"/>
                <w:szCs w:val="22"/>
              </w:rPr>
              <w:t>A.2</w:t>
            </w:r>
          </w:p>
        </w:tc>
        <w:tc>
          <w:tcPr>
            <w:tcW w:w="5627" w:type="dxa"/>
            <w:tcBorders>
              <w:top w:val="nil"/>
              <w:left w:val="single" w:sz="4" w:space="0" w:color="auto"/>
              <w:bottom w:val="nil"/>
              <w:right w:val="nil"/>
            </w:tcBorders>
          </w:tcPr>
          <w:p w14:paraId="7918E28B" w14:textId="77777777" w:rsidR="00970706" w:rsidRDefault="00757590">
            <w:pPr>
              <w:rPr>
                <w:rFonts w:ascii="Arial" w:hAnsi="Arial" w:cs="Arial"/>
                <w:b/>
                <w:bCs/>
                <w:i/>
                <w:iCs/>
                <w:sz w:val="16"/>
                <w:szCs w:val="22"/>
              </w:rPr>
            </w:pPr>
            <w:r>
              <w:rPr>
                <w:rFonts w:ascii="Arial" w:hAnsi="Arial" w:cs="Arial"/>
                <w:b/>
                <w:bCs/>
                <w:i/>
                <w:iCs/>
                <w:sz w:val="16"/>
                <w:szCs w:val="22"/>
              </w:rPr>
              <w:t>"Passive - Mechanical" activated without sensors or electrical actuators</w:t>
            </w:r>
          </w:p>
        </w:tc>
        <w:tc>
          <w:tcPr>
            <w:tcW w:w="1368" w:type="dxa"/>
            <w:tcBorders>
              <w:top w:val="nil"/>
              <w:left w:val="nil"/>
              <w:bottom w:val="nil"/>
              <w:right w:val="nil"/>
            </w:tcBorders>
          </w:tcPr>
          <w:p w14:paraId="4AB7ECC0"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0D025E24" w14:textId="77777777" w:rsidR="00970706" w:rsidRDefault="00970706">
            <w:pPr>
              <w:rPr>
                <w:rFonts w:ascii="Arial" w:hAnsi="Arial" w:cs="Arial"/>
                <w:b/>
                <w:bCs/>
                <w:i/>
                <w:iCs/>
                <w:sz w:val="18"/>
                <w:szCs w:val="22"/>
              </w:rPr>
            </w:pPr>
          </w:p>
        </w:tc>
      </w:tr>
      <w:tr w:rsidR="00970706" w14:paraId="1DB00F31" w14:textId="77777777">
        <w:tc>
          <w:tcPr>
            <w:tcW w:w="641" w:type="dxa"/>
            <w:tcBorders>
              <w:top w:val="nil"/>
              <w:left w:val="single" w:sz="4" w:space="0" w:color="auto"/>
              <w:bottom w:val="nil"/>
              <w:right w:val="single" w:sz="4" w:space="0" w:color="auto"/>
            </w:tcBorders>
          </w:tcPr>
          <w:p w14:paraId="385001B7" w14:textId="77777777" w:rsidR="00970706" w:rsidRDefault="00757590">
            <w:pPr>
              <w:rPr>
                <w:rFonts w:ascii="Arial" w:hAnsi="Arial" w:cs="Arial"/>
                <w:b/>
                <w:bCs/>
                <w:i/>
                <w:iCs/>
                <w:sz w:val="16"/>
                <w:szCs w:val="22"/>
              </w:rPr>
            </w:pPr>
            <w:r>
              <w:rPr>
                <w:rFonts w:ascii="Arial" w:hAnsi="Arial" w:cs="Arial"/>
                <w:b/>
                <w:bCs/>
                <w:i/>
                <w:iCs/>
                <w:sz w:val="16"/>
                <w:szCs w:val="22"/>
              </w:rPr>
              <w:t>A.3</w:t>
            </w:r>
          </w:p>
        </w:tc>
        <w:tc>
          <w:tcPr>
            <w:tcW w:w="5627" w:type="dxa"/>
            <w:tcBorders>
              <w:top w:val="nil"/>
              <w:left w:val="single" w:sz="4" w:space="0" w:color="auto"/>
              <w:bottom w:val="nil"/>
              <w:right w:val="nil"/>
            </w:tcBorders>
          </w:tcPr>
          <w:p w14:paraId="705EA471" w14:textId="77777777" w:rsidR="00970706" w:rsidRDefault="00757590">
            <w:pPr>
              <w:rPr>
                <w:rFonts w:ascii="Arial" w:hAnsi="Arial" w:cs="Arial"/>
                <w:b/>
                <w:bCs/>
                <w:i/>
                <w:iCs/>
                <w:sz w:val="16"/>
                <w:szCs w:val="22"/>
              </w:rPr>
            </w:pPr>
            <w:r>
              <w:rPr>
                <w:rFonts w:ascii="Arial" w:hAnsi="Arial" w:cs="Arial"/>
                <w:b/>
                <w:bCs/>
                <w:i/>
                <w:iCs/>
                <w:sz w:val="16"/>
                <w:szCs w:val="22"/>
              </w:rPr>
              <w:t>The Company manufacturing Fast Depressurization systems should at least have 10 years of experience in transformer explosion prevention</w:t>
            </w:r>
          </w:p>
        </w:tc>
        <w:tc>
          <w:tcPr>
            <w:tcW w:w="1368" w:type="dxa"/>
            <w:tcBorders>
              <w:top w:val="nil"/>
              <w:left w:val="nil"/>
              <w:bottom w:val="nil"/>
              <w:right w:val="nil"/>
            </w:tcBorders>
          </w:tcPr>
          <w:p w14:paraId="79D77085"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590486B1" w14:textId="77777777" w:rsidR="00970706" w:rsidRDefault="00970706">
            <w:pPr>
              <w:rPr>
                <w:rFonts w:ascii="Arial" w:hAnsi="Arial" w:cs="Arial"/>
                <w:b/>
                <w:bCs/>
                <w:i/>
                <w:iCs/>
                <w:sz w:val="18"/>
                <w:szCs w:val="22"/>
              </w:rPr>
            </w:pPr>
          </w:p>
        </w:tc>
      </w:tr>
      <w:tr w:rsidR="00970706" w14:paraId="59CB2519" w14:textId="77777777">
        <w:tc>
          <w:tcPr>
            <w:tcW w:w="641" w:type="dxa"/>
            <w:tcBorders>
              <w:top w:val="nil"/>
              <w:left w:val="single" w:sz="4" w:space="0" w:color="auto"/>
              <w:bottom w:val="nil"/>
              <w:right w:val="single" w:sz="4" w:space="0" w:color="auto"/>
            </w:tcBorders>
          </w:tcPr>
          <w:p w14:paraId="06438AF1"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6836059B"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7B820524"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460C1D41" w14:textId="77777777" w:rsidR="00970706" w:rsidRDefault="00970706">
            <w:pPr>
              <w:rPr>
                <w:rFonts w:ascii="Arial" w:hAnsi="Arial" w:cs="Arial"/>
                <w:b/>
                <w:bCs/>
                <w:i/>
                <w:iCs/>
                <w:sz w:val="18"/>
                <w:szCs w:val="22"/>
              </w:rPr>
            </w:pPr>
          </w:p>
        </w:tc>
      </w:tr>
      <w:tr w:rsidR="00970706" w14:paraId="35E02456" w14:textId="77777777">
        <w:tc>
          <w:tcPr>
            <w:tcW w:w="641" w:type="dxa"/>
            <w:tcBorders>
              <w:top w:val="nil"/>
              <w:left w:val="single" w:sz="4" w:space="0" w:color="auto"/>
              <w:bottom w:val="nil"/>
              <w:right w:val="single" w:sz="4" w:space="0" w:color="auto"/>
            </w:tcBorders>
          </w:tcPr>
          <w:p w14:paraId="615B0BCB" w14:textId="77777777" w:rsidR="00970706" w:rsidRDefault="00757590">
            <w:pPr>
              <w:rPr>
                <w:rFonts w:ascii="Arial" w:hAnsi="Arial" w:cs="Arial"/>
                <w:b/>
                <w:bCs/>
                <w:i/>
                <w:iCs/>
                <w:sz w:val="16"/>
                <w:szCs w:val="22"/>
              </w:rPr>
            </w:pPr>
            <w:r>
              <w:rPr>
                <w:rFonts w:ascii="Arial" w:hAnsi="Arial" w:cs="Arial"/>
                <w:b/>
                <w:bCs/>
                <w:i/>
                <w:iCs/>
                <w:sz w:val="16"/>
                <w:szCs w:val="22"/>
              </w:rPr>
              <w:t>B</w:t>
            </w:r>
          </w:p>
        </w:tc>
        <w:tc>
          <w:tcPr>
            <w:tcW w:w="5627" w:type="dxa"/>
            <w:tcBorders>
              <w:top w:val="nil"/>
              <w:left w:val="single" w:sz="4" w:space="0" w:color="auto"/>
              <w:bottom w:val="nil"/>
              <w:right w:val="nil"/>
            </w:tcBorders>
          </w:tcPr>
          <w:p w14:paraId="7CE0512B" w14:textId="77777777" w:rsidR="00970706" w:rsidRDefault="00757590">
            <w:pPr>
              <w:rPr>
                <w:rFonts w:ascii="Arial" w:hAnsi="Arial" w:cs="Arial"/>
                <w:b/>
                <w:bCs/>
                <w:i/>
                <w:iCs/>
                <w:sz w:val="16"/>
                <w:szCs w:val="22"/>
              </w:rPr>
            </w:pPr>
            <w:r>
              <w:rPr>
                <w:rFonts w:ascii="Arial" w:hAnsi="Arial" w:cs="Arial"/>
                <w:b/>
                <w:bCs/>
                <w:i/>
                <w:iCs/>
                <w:sz w:val="16"/>
                <w:szCs w:val="22"/>
              </w:rPr>
              <w:t xml:space="preserve">Depressurization Set (DS) with Rupture Disk (RD) for all transformer or reactor elements  </w:t>
            </w:r>
          </w:p>
        </w:tc>
        <w:tc>
          <w:tcPr>
            <w:tcW w:w="1368" w:type="dxa"/>
            <w:tcBorders>
              <w:top w:val="nil"/>
              <w:left w:val="nil"/>
              <w:bottom w:val="nil"/>
              <w:right w:val="nil"/>
            </w:tcBorders>
          </w:tcPr>
          <w:p w14:paraId="4496EA70"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6CACA26D" w14:textId="77777777" w:rsidR="00970706" w:rsidRDefault="00970706">
            <w:pPr>
              <w:rPr>
                <w:rFonts w:ascii="Arial" w:hAnsi="Arial" w:cs="Arial"/>
                <w:b/>
                <w:bCs/>
                <w:i/>
                <w:iCs/>
                <w:sz w:val="18"/>
                <w:szCs w:val="22"/>
              </w:rPr>
            </w:pPr>
          </w:p>
        </w:tc>
      </w:tr>
      <w:tr w:rsidR="00970706" w14:paraId="100947C7" w14:textId="77777777">
        <w:tc>
          <w:tcPr>
            <w:tcW w:w="641" w:type="dxa"/>
            <w:tcBorders>
              <w:top w:val="nil"/>
              <w:left w:val="single" w:sz="4" w:space="0" w:color="auto"/>
              <w:bottom w:val="nil"/>
              <w:right w:val="single" w:sz="4" w:space="0" w:color="auto"/>
            </w:tcBorders>
          </w:tcPr>
          <w:p w14:paraId="72DED114" w14:textId="77777777" w:rsidR="00970706" w:rsidRDefault="00757590">
            <w:pPr>
              <w:rPr>
                <w:rFonts w:ascii="Arial" w:hAnsi="Arial" w:cs="Arial"/>
                <w:b/>
                <w:bCs/>
                <w:i/>
                <w:iCs/>
                <w:sz w:val="16"/>
                <w:szCs w:val="22"/>
              </w:rPr>
            </w:pPr>
            <w:r>
              <w:rPr>
                <w:rFonts w:ascii="Arial" w:hAnsi="Arial" w:cs="Arial"/>
                <w:b/>
                <w:bCs/>
                <w:i/>
                <w:iCs/>
                <w:sz w:val="16"/>
                <w:szCs w:val="22"/>
              </w:rPr>
              <w:t>B.1</w:t>
            </w:r>
          </w:p>
        </w:tc>
        <w:tc>
          <w:tcPr>
            <w:tcW w:w="5627" w:type="dxa"/>
            <w:tcBorders>
              <w:top w:val="nil"/>
              <w:left w:val="single" w:sz="4" w:space="0" w:color="auto"/>
              <w:bottom w:val="nil"/>
              <w:right w:val="nil"/>
            </w:tcBorders>
          </w:tcPr>
          <w:p w14:paraId="6907E44C" w14:textId="77777777" w:rsidR="00970706" w:rsidRDefault="00757590">
            <w:pPr>
              <w:rPr>
                <w:rFonts w:ascii="Arial" w:hAnsi="Arial" w:cs="Arial"/>
                <w:b/>
                <w:bCs/>
                <w:i/>
                <w:iCs/>
                <w:sz w:val="16"/>
                <w:szCs w:val="22"/>
              </w:rPr>
            </w:pPr>
            <w:r>
              <w:rPr>
                <w:rFonts w:ascii="Arial" w:hAnsi="Arial" w:cs="Arial"/>
                <w:b/>
                <w:bCs/>
                <w:i/>
                <w:iCs/>
                <w:sz w:val="16"/>
                <w:szCs w:val="22"/>
              </w:rPr>
              <w:t>Tank</w:t>
            </w:r>
          </w:p>
        </w:tc>
        <w:tc>
          <w:tcPr>
            <w:tcW w:w="1368" w:type="dxa"/>
            <w:tcBorders>
              <w:top w:val="nil"/>
              <w:left w:val="nil"/>
              <w:bottom w:val="nil"/>
              <w:right w:val="nil"/>
            </w:tcBorders>
          </w:tcPr>
          <w:p w14:paraId="6ECE3782"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783478C0" w14:textId="77777777" w:rsidR="00970706" w:rsidRDefault="00970706">
            <w:pPr>
              <w:rPr>
                <w:rFonts w:ascii="Arial" w:hAnsi="Arial" w:cs="Arial"/>
                <w:b/>
                <w:bCs/>
                <w:i/>
                <w:iCs/>
                <w:sz w:val="18"/>
                <w:szCs w:val="22"/>
              </w:rPr>
            </w:pPr>
          </w:p>
        </w:tc>
      </w:tr>
      <w:tr w:rsidR="00970706" w14:paraId="37429AF5" w14:textId="77777777">
        <w:tc>
          <w:tcPr>
            <w:tcW w:w="641" w:type="dxa"/>
            <w:tcBorders>
              <w:top w:val="nil"/>
              <w:left w:val="single" w:sz="4" w:space="0" w:color="auto"/>
              <w:bottom w:val="nil"/>
              <w:right w:val="single" w:sz="4" w:space="0" w:color="auto"/>
            </w:tcBorders>
          </w:tcPr>
          <w:p w14:paraId="4F1351AB" w14:textId="77777777" w:rsidR="00970706" w:rsidRDefault="00757590">
            <w:pPr>
              <w:rPr>
                <w:rFonts w:ascii="Arial" w:hAnsi="Arial" w:cs="Arial"/>
                <w:b/>
                <w:bCs/>
                <w:i/>
                <w:iCs/>
                <w:sz w:val="16"/>
                <w:szCs w:val="22"/>
              </w:rPr>
            </w:pPr>
            <w:r>
              <w:rPr>
                <w:rFonts w:ascii="Arial" w:hAnsi="Arial" w:cs="Arial"/>
                <w:b/>
                <w:bCs/>
                <w:i/>
                <w:iCs/>
                <w:sz w:val="16"/>
                <w:szCs w:val="22"/>
              </w:rPr>
              <w:t>B.2</w:t>
            </w:r>
          </w:p>
        </w:tc>
        <w:tc>
          <w:tcPr>
            <w:tcW w:w="5627" w:type="dxa"/>
            <w:tcBorders>
              <w:top w:val="nil"/>
              <w:left w:val="single" w:sz="4" w:space="0" w:color="auto"/>
              <w:bottom w:val="nil"/>
              <w:right w:val="nil"/>
            </w:tcBorders>
          </w:tcPr>
          <w:p w14:paraId="3330E5B0" w14:textId="77777777" w:rsidR="00970706" w:rsidRDefault="00757590">
            <w:pPr>
              <w:rPr>
                <w:rFonts w:ascii="Arial" w:hAnsi="Arial" w:cs="Arial"/>
                <w:b/>
                <w:bCs/>
                <w:i/>
                <w:iCs/>
                <w:sz w:val="16"/>
                <w:szCs w:val="22"/>
              </w:rPr>
            </w:pPr>
            <w:r>
              <w:rPr>
                <w:rFonts w:ascii="Arial" w:hAnsi="Arial" w:cs="Arial"/>
                <w:b/>
                <w:bCs/>
                <w:i/>
                <w:iCs/>
                <w:sz w:val="16"/>
                <w:szCs w:val="22"/>
              </w:rPr>
              <w:t>On Load Tap Changer (OLTC)</w:t>
            </w:r>
          </w:p>
        </w:tc>
        <w:tc>
          <w:tcPr>
            <w:tcW w:w="1368" w:type="dxa"/>
            <w:tcBorders>
              <w:top w:val="nil"/>
              <w:left w:val="nil"/>
              <w:bottom w:val="nil"/>
              <w:right w:val="nil"/>
            </w:tcBorders>
          </w:tcPr>
          <w:p w14:paraId="75E85F3C"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6E9A79E1" w14:textId="77777777" w:rsidR="00970706" w:rsidRDefault="00970706">
            <w:pPr>
              <w:rPr>
                <w:rFonts w:ascii="Arial" w:hAnsi="Arial" w:cs="Arial"/>
                <w:b/>
                <w:bCs/>
                <w:i/>
                <w:iCs/>
                <w:sz w:val="18"/>
                <w:szCs w:val="22"/>
              </w:rPr>
            </w:pPr>
          </w:p>
        </w:tc>
      </w:tr>
      <w:tr w:rsidR="00970706" w14:paraId="60A729F1" w14:textId="77777777">
        <w:tc>
          <w:tcPr>
            <w:tcW w:w="641" w:type="dxa"/>
            <w:tcBorders>
              <w:top w:val="nil"/>
              <w:left w:val="single" w:sz="4" w:space="0" w:color="auto"/>
              <w:bottom w:val="nil"/>
              <w:right w:val="single" w:sz="4" w:space="0" w:color="auto"/>
            </w:tcBorders>
          </w:tcPr>
          <w:p w14:paraId="113F8A57" w14:textId="77777777" w:rsidR="00970706" w:rsidRDefault="00757590">
            <w:pPr>
              <w:rPr>
                <w:rFonts w:ascii="Arial" w:hAnsi="Arial" w:cs="Arial"/>
                <w:b/>
                <w:bCs/>
                <w:i/>
                <w:iCs/>
                <w:sz w:val="16"/>
                <w:szCs w:val="22"/>
              </w:rPr>
            </w:pPr>
            <w:r>
              <w:rPr>
                <w:rFonts w:ascii="Arial" w:hAnsi="Arial" w:cs="Arial"/>
                <w:b/>
                <w:bCs/>
                <w:i/>
                <w:iCs/>
                <w:sz w:val="16"/>
                <w:szCs w:val="22"/>
              </w:rPr>
              <w:t>B.3</w:t>
            </w:r>
          </w:p>
        </w:tc>
        <w:tc>
          <w:tcPr>
            <w:tcW w:w="5627" w:type="dxa"/>
            <w:tcBorders>
              <w:top w:val="nil"/>
              <w:left w:val="single" w:sz="4" w:space="0" w:color="auto"/>
              <w:bottom w:val="nil"/>
              <w:right w:val="nil"/>
            </w:tcBorders>
          </w:tcPr>
          <w:p w14:paraId="4DAADD35" w14:textId="77777777" w:rsidR="00970706" w:rsidRDefault="00757590">
            <w:pPr>
              <w:rPr>
                <w:rFonts w:ascii="Arial" w:hAnsi="Arial" w:cs="Arial"/>
                <w:b/>
                <w:bCs/>
                <w:i/>
                <w:iCs/>
                <w:sz w:val="16"/>
                <w:szCs w:val="22"/>
              </w:rPr>
            </w:pPr>
            <w:r>
              <w:rPr>
                <w:rFonts w:ascii="Arial" w:hAnsi="Arial" w:cs="Arial"/>
                <w:b/>
                <w:bCs/>
                <w:i/>
                <w:iCs/>
                <w:sz w:val="16"/>
                <w:szCs w:val="22"/>
              </w:rPr>
              <w:t>Oil Cable Box</w:t>
            </w:r>
            <w:r w:rsidR="001B48C2">
              <w:rPr>
                <w:rFonts w:ascii="Arial" w:hAnsi="Arial" w:cs="Arial"/>
                <w:b/>
                <w:bCs/>
                <w:i/>
                <w:iCs/>
                <w:sz w:val="16"/>
                <w:szCs w:val="22"/>
              </w:rPr>
              <w:t xml:space="preserve"> (OCB) / Oil Bushing Cable Box </w:t>
            </w:r>
            <w:r>
              <w:rPr>
                <w:rFonts w:ascii="Arial" w:hAnsi="Arial" w:cs="Arial"/>
                <w:b/>
                <w:bCs/>
                <w:i/>
                <w:iCs/>
                <w:sz w:val="16"/>
                <w:szCs w:val="22"/>
              </w:rPr>
              <w:t>(OBCB) or Bushing Turrets (BT)</w:t>
            </w:r>
          </w:p>
        </w:tc>
        <w:tc>
          <w:tcPr>
            <w:tcW w:w="1368" w:type="dxa"/>
            <w:tcBorders>
              <w:top w:val="nil"/>
              <w:left w:val="nil"/>
              <w:bottom w:val="nil"/>
              <w:right w:val="nil"/>
            </w:tcBorders>
          </w:tcPr>
          <w:p w14:paraId="2EF51D89"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0C7ADE19" w14:textId="77777777" w:rsidR="00970706" w:rsidRDefault="00970706">
            <w:pPr>
              <w:rPr>
                <w:rFonts w:ascii="Arial" w:hAnsi="Arial" w:cs="Arial"/>
                <w:b/>
                <w:bCs/>
                <w:i/>
                <w:iCs/>
                <w:sz w:val="18"/>
                <w:szCs w:val="22"/>
              </w:rPr>
            </w:pPr>
          </w:p>
        </w:tc>
      </w:tr>
      <w:tr w:rsidR="00970706" w14:paraId="2AF557B0" w14:textId="77777777">
        <w:tc>
          <w:tcPr>
            <w:tcW w:w="641" w:type="dxa"/>
            <w:tcBorders>
              <w:top w:val="nil"/>
              <w:left w:val="single" w:sz="4" w:space="0" w:color="auto"/>
              <w:bottom w:val="nil"/>
              <w:right w:val="single" w:sz="4" w:space="0" w:color="auto"/>
            </w:tcBorders>
          </w:tcPr>
          <w:p w14:paraId="0800D99F"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23A95EC9"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33A61D70"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06C4120E" w14:textId="77777777" w:rsidR="00970706" w:rsidRDefault="00970706">
            <w:pPr>
              <w:rPr>
                <w:rFonts w:ascii="Arial" w:hAnsi="Arial" w:cs="Arial"/>
                <w:b/>
                <w:bCs/>
                <w:i/>
                <w:iCs/>
                <w:sz w:val="18"/>
                <w:szCs w:val="22"/>
              </w:rPr>
            </w:pPr>
          </w:p>
        </w:tc>
      </w:tr>
      <w:tr w:rsidR="00970706" w14:paraId="71ECC3E9" w14:textId="77777777">
        <w:tc>
          <w:tcPr>
            <w:tcW w:w="641" w:type="dxa"/>
            <w:tcBorders>
              <w:top w:val="nil"/>
              <w:left w:val="single" w:sz="4" w:space="0" w:color="auto"/>
              <w:bottom w:val="nil"/>
              <w:right w:val="single" w:sz="4" w:space="0" w:color="auto"/>
            </w:tcBorders>
          </w:tcPr>
          <w:p w14:paraId="2131C20C" w14:textId="77777777" w:rsidR="00970706" w:rsidRDefault="00757590">
            <w:pPr>
              <w:rPr>
                <w:rFonts w:ascii="Arial" w:hAnsi="Arial" w:cs="Arial"/>
                <w:b/>
                <w:bCs/>
                <w:i/>
                <w:iCs/>
                <w:sz w:val="16"/>
                <w:szCs w:val="22"/>
              </w:rPr>
            </w:pPr>
            <w:r>
              <w:rPr>
                <w:rFonts w:ascii="Arial" w:hAnsi="Arial" w:cs="Arial"/>
                <w:b/>
                <w:bCs/>
                <w:i/>
                <w:iCs/>
                <w:sz w:val="16"/>
                <w:szCs w:val="22"/>
              </w:rPr>
              <w:t>C</w:t>
            </w:r>
          </w:p>
        </w:tc>
        <w:tc>
          <w:tcPr>
            <w:tcW w:w="5627" w:type="dxa"/>
            <w:tcBorders>
              <w:top w:val="nil"/>
              <w:left w:val="single" w:sz="4" w:space="0" w:color="auto"/>
              <w:bottom w:val="nil"/>
              <w:right w:val="nil"/>
            </w:tcBorders>
          </w:tcPr>
          <w:p w14:paraId="0CEE084D" w14:textId="77777777" w:rsidR="00970706" w:rsidRDefault="00757590">
            <w:pPr>
              <w:rPr>
                <w:rFonts w:ascii="Arial" w:hAnsi="Arial" w:cs="Arial"/>
                <w:b/>
                <w:bCs/>
                <w:i/>
                <w:iCs/>
                <w:sz w:val="16"/>
                <w:szCs w:val="22"/>
              </w:rPr>
            </w:pPr>
            <w:r>
              <w:rPr>
                <w:rFonts w:ascii="Arial" w:hAnsi="Arial" w:cs="Arial"/>
                <w:b/>
                <w:bCs/>
                <w:i/>
                <w:iCs/>
                <w:sz w:val="16"/>
                <w:szCs w:val="22"/>
              </w:rPr>
              <w:t>Additional depressurization functions to avoid the bazooka effect</w:t>
            </w:r>
          </w:p>
        </w:tc>
        <w:tc>
          <w:tcPr>
            <w:tcW w:w="1368" w:type="dxa"/>
            <w:tcBorders>
              <w:top w:val="nil"/>
              <w:left w:val="nil"/>
              <w:bottom w:val="nil"/>
              <w:right w:val="nil"/>
            </w:tcBorders>
          </w:tcPr>
          <w:p w14:paraId="22C11F75"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65E088CB" w14:textId="77777777" w:rsidR="00970706" w:rsidRDefault="00970706">
            <w:pPr>
              <w:rPr>
                <w:rFonts w:ascii="Arial" w:hAnsi="Arial" w:cs="Arial"/>
                <w:b/>
                <w:bCs/>
                <w:i/>
                <w:iCs/>
                <w:sz w:val="18"/>
                <w:szCs w:val="22"/>
              </w:rPr>
            </w:pPr>
          </w:p>
        </w:tc>
      </w:tr>
      <w:tr w:rsidR="00970706" w14:paraId="7DF0B2FD" w14:textId="77777777">
        <w:tc>
          <w:tcPr>
            <w:tcW w:w="641" w:type="dxa"/>
            <w:tcBorders>
              <w:top w:val="nil"/>
              <w:left w:val="single" w:sz="4" w:space="0" w:color="auto"/>
              <w:bottom w:val="nil"/>
              <w:right w:val="single" w:sz="4" w:space="0" w:color="auto"/>
            </w:tcBorders>
          </w:tcPr>
          <w:p w14:paraId="2324BEA1" w14:textId="77777777" w:rsidR="00970706" w:rsidRDefault="00757590">
            <w:pPr>
              <w:rPr>
                <w:rFonts w:ascii="Arial" w:hAnsi="Arial" w:cs="Arial"/>
                <w:b/>
                <w:bCs/>
                <w:i/>
                <w:iCs/>
                <w:sz w:val="16"/>
                <w:szCs w:val="22"/>
              </w:rPr>
            </w:pPr>
            <w:r>
              <w:rPr>
                <w:rFonts w:ascii="Arial" w:hAnsi="Arial" w:cs="Arial"/>
                <w:b/>
                <w:bCs/>
                <w:i/>
                <w:iCs/>
                <w:sz w:val="16"/>
                <w:szCs w:val="22"/>
              </w:rPr>
              <w:t>C.1</w:t>
            </w:r>
          </w:p>
        </w:tc>
        <w:tc>
          <w:tcPr>
            <w:tcW w:w="5627" w:type="dxa"/>
            <w:tcBorders>
              <w:top w:val="nil"/>
              <w:left w:val="single" w:sz="4" w:space="0" w:color="auto"/>
              <w:bottom w:val="nil"/>
              <w:right w:val="nil"/>
            </w:tcBorders>
          </w:tcPr>
          <w:p w14:paraId="53B1D910" w14:textId="77777777" w:rsidR="00970706" w:rsidRDefault="00757590">
            <w:pPr>
              <w:rPr>
                <w:rFonts w:ascii="Arial" w:hAnsi="Arial" w:cs="Arial"/>
                <w:b/>
                <w:bCs/>
                <w:i/>
                <w:iCs/>
                <w:sz w:val="16"/>
                <w:szCs w:val="22"/>
              </w:rPr>
            </w:pPr>
            <w:r>
              <w:rPr>
                <w:rFonts w:ascii="Arial" w:hAnsi="Arial" w:cs="Arial"/>
                <w:b/>
                <w:bCs/>
                <w:i/>
                <w:iCs/>
                <w:sz w:val="16"/>
                <w:szCs w:val="22"/>
              </w:rPr>
              <w:t>Inert Gas Injection Set (IGIS)</w:t>
            </w:r>
          </w:p>
        </w:tc>
        <w:tc>
          <w:tcPr>
            <w:tcW w:w="1368" w:type="dxa"/>
            <w:tcBorders>
              <w:top w:val="nil"/>
              <w:left w:val="nil"/>
              <w:bottom w:val="nil"/>
              <w:right w:val="nil"/>
            </w:tcBorders>
          </w:tcPr>
          <w:p w14:paraId="68E12BF4"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2160141F" w14:textId="77777777" w:rsidR="00970706" w:rsidRDefault="00970706">
            <w:pPr>
              <w:rPr>
                <w:rFonts w:ascii="Arial" w:hAnsi="Arial" w:cs="Arial"/>
                <w:b/>
                <w:bCs/>
                <w:i/>
                <w:iCs/>
                <w:sz w:val="18"/>
                <w:szCs w:val="22"/>
              </w:rPr>
            </w:pPr>
          </w:p>
        </w:tc>
      </w:tr>
      <w:tr w:rsidR="00970706" w14:paraId="2FA38B23" w14:textId="77777777">
        <w:tc>
          <w:tcPr>
            <w:tcW w:w="641" w:type="dxa"/>
            <w:tcBorders>
              <w:top w:val="nil"/>
              <w:left w:val="single" w:sz="4" w:space="0" w:color="auto"/>
              <w:bottom w:val="nil"/>
              <w:right w:val="single" w:sz="4" w:space="0" w:color="auto"/>
            </w:tcBorders>
          </w:tcPr>
          <w:p w14:paraId="160F89ED" w14:textId="77777777" w:rsidR="00970706" w:rsidRDefault="00757590">
            <w:pPr>
              <w:rPr>
                <w:rFonts w:ascii="Arial" w:hAnsi="Arial" w:cs="Arial"/>
                <w:b/>
                <w:bCs/>
                <w:i/>
                <w:iCs/>
                <w:sz w:val="16"/>
                <w:szCs w:val="22"/>
              </w:rPr>
            </w:pPr>
            <w:r>
              <w:rPr>
                <w:rFonts w:ascii="Arial" w:hAnsi="Arial" w:cs="Arial"/>
                <w:b/>
                <w:bCs/>
                <w:i/>
                <w:iCs/>
                <w:sz w:val="16"/>
                <w:szCs w:val="22"/>
              </w:rPr>
              <w:t>C.2</w:t>
            </w:r>
          </w:p>
        </w:tc>
        <w:tc>
          <w:tcPr>
            <w:tcW w:w="5627" w:type="dxa"/>
            <w:tcBorders>
              <w:top w:val="nil"/>
              <w:left w:val="single" w:sz="4" w:space="0" w:color="auto"/>
              <w:bottom w:val="nil"/>
              <w:right w:val="nil"/>
            </w:tcBorders>
          </w:tcPr>
          <w:p w14:paraId="6D2AFFDE" w14:textId="77777777" w:rsidR="00970706" w:rsidRDefault="00757590">
            <w:pPr>
              <w:rPr>
                <w:rFonts w:ascii="Arial" w:hAnsi="Arial" w:cs="Arial"/>
                <w:b/>
                <w:bCs/>
                <w:i/>
                <w:iCs/>
                <w:sz w:val="16"/>
                <w:szCs w:val="22"/>
              </w:rPr>
            </w:pPr>
            <w:r>
              <w:rPr>
                <w:rFonts w:ascii="Arial" w:hAnsi="Arial" w:cs="Arial"/>
                <w:b/>
                <w:bCs/>
                <w:i/>
                <w:iCs/>
                <w:sz w:val="16"/>
                <w:szCs w:val="22"/>
              </w:rPr>
              <w:t>Oil-Gas Separation Tank (OGST)</w:t>
            </w:r>
          </w:p>
        </w:tc>
        <w:tc>
          <w:tcPr>
            <w:tcW w:w="1368" w:type="dxa"/>
            <w:tcBorders>
              <w:top w:val="nil"/>
              <w:left w:val="nil"/>
              <w:bottom w:val="nil"/>
              <w:right w:val="nil"/>
            </w:tcBorders>
          </w:tcPr>
          <w:p w14:paraId="25A6DF63"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0DD496A2" w14:textId="77777777" w:rsidR="00970706" w:rsidRDefault="00970706">
            <w:pPr>
              <w:rPr>
                <w:rFonts w:ascii="Arial" w:hAnsi="Arial" w:cs="Arial"/>
                <w:b/>
                <w:bCs/>
                <w:i/>
                <w:iCs/>
                <w:sz w:val="18"/>
                <w:szCs w:val="22"/>
              </w:rPr>
            </w:pPr>
          </w:p>
        </w:tc>
      </w:tr>
      <w:tr w:rsidR="00970706" w14:paraId="1D6E8429" w14:textId="77777777">
        <w:tc>
          <w:tcPr>
            <w:tcW w:w="641" w:type="dxa"/>
            <w:tcBorders>
              <w:top w:val="nil"/>
              <w:left w:val="single" w:sz="4" w:space="0" w:color="auto"/>
              <w:bottom w:val="single" w:sz="4" w:space="0" w:color="auto"/>
              <w:right w:val="single" w:sz="4" w:space="0" w:color="auto"/>
            </w:tcBorders>
          </w:tcPr>
          <w:p w14:paraId="301D7FBA" w14:textId="77777777" w:rsidR="00970706" w:rsidRDefault="00757590">
            <w:pPr>
              <w:rPr>
                <w:rFonts w:ascii="Arial" w:hAnsi="Arial" w:cs="Arial"/>
                <w:b/>
                <w:bCs/>
                <w:i/>
                <w:iCs/>
                <w:sz w:val="16"/>
                <w:szCs w:val="22"/>
              </w:rPr>
            </w:pPr>
            <w:r>
              <w:rPr>
                <w:rFonts w:ascii="Arial" w:hAnsi="Arial" w:cs="Arial"/>
                <w:b/>
                <w:bCs/>
                <w:i/>
                <w:iCs/>
                <w:sz w:val="16"/>
                <w:szCs w:val="22"/>
              </w:rPr>
              <w:t>C.3</w:t>
            </w:r>
          </w:p>
        </w:tc>
        <w:tc>
          <w:tcPr>
            <w:tcW w:w="5627" w:type="dxa"/>
            <w:tcBorders>
              <w:top w:val="nil"/>
              <w:left w:val="single" w:sz="4" w:space="0" w:color="auto"/>
              <w:bottom w:val="single" w:sz="4" w:space="0" w:color="auto"/>
              <w:right w:val="nil"/>
            </w:tcBorders>
          </w:tcPr>
          <w:p w14:paraId="76B9DD61" w14:textId="77777777" w:rsidR="00970706" w:rsidRDefault="00757590">
            <w:pPr>
              <w:rPr>
                <w:rFonts w:ascii="Arial" w:hAnsi="Arial" w:cs="Arial"/>
                <w:b/>
                <w:bCs/>
                <w:i/>
                <w:iCs/>
                <w:sz w:val="16"/>
                <w:szCs w:val="22"/>
              </w:rPr>
            </w:pPr>
            <w:r>
              <w:rPr>
                <w:rFonts w:ascii="Arial" w:hAnsi="Arial" w:cs="Arial"/>
                <w:b/>
                <w:bCs/>
                <w:i/>
                <w:iCs/>
                <w:sz w:val="16"/>
                <w:szCs w:val="22"/>
              </w:rPr>
              <w:t>Explosive Gas Evacuation Pipe (EGEP)</w:t>
            </w:r>
          </w:p>
        </w:tc>
        <w:tc>
          <w:tcPr>
            <w:tcW w:w="1368" w:type="dxa"/>
            <w:tcBorders>
              <w:top w:val="nil"/>
              <w:left w:val="nil"/>
              <w:bottom w:val="single" w:sz="4" w:space="0" w:color="auto"/>
              <w:right w:val="nil"/>
            </w:tcBorders>
          </w:tcPr>
          <w:p w14:paraId="536ED822"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single" w:sz="4" w:space="0" w:color="auto"/>
              <w:right w:val="single" w:sz="4" w:space="0" w:color="auto"/>
            </w:tcBorders>
          </w:tcPr>
          <w:p w14:paraId="5E6680F8" w14:textId="77777777" w:rsidR="00970706" w:rsidRDefault="00970706">
            <w:pPr>
              <w:rPr>
                <w:rFonts w:ascii="Arial" w:hAnsi="Arial" w:cs="Arial"/>
                <w:b/>
                <w:bCs/>
                <w:i/>
                <w:iCs/>
                <w:sz w:val="18"/>
                <w:szCs w:val="22"/>
              </w:rPr>
            </w:pPr>
          </w:p>
        </w:tc>
      </w:tr>
      <w:tr w:rsidR="00970706" w14:paraId="7A3745DA" w14:textId="77777777">
        <w:tc>
          <w:tcPr>
            <w:tcW w:w="641" w:type="dxa"/>
            <w:tcBorders>
              <w:top w:val="nil"/>
              <w:left w:val="single" w:sz="4" w:space="0" w:color="auto"/>
              <w:bottom w:val="nil"/>
              <w:right w:val="single" w:sz="4" w:space="0" w:color="auto"/>
            </w:tcBorders>
          </w:tcPr>
          <w:p w14:paraId="33D0D91C"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6E25D432" w14:textId="77777777" w:rsidR="00970706" w:rsidRDefault="00970706">
            <w:pPr>
              <w:jc w:val="center"/>
              <w:rPr>
                <w:rFonts w:ascii="Arial" w:hAnsi="Arial" w:cs="Arial"/>
                <w:b/>
                <w:bCs/>
                <w:i/>
                <w:iCs/>
                <w:sz w:val="16"/>
                <w:szCs w:val="16"/>
              </w:rPr>
            </w:pPr>
          </w:p>
        </w:tc>
        <w:tc>
          <w:tcPr>
            <w:tcW w:w="1368" w:type="dxa"/>
            <w:tcBorders>
              <w:top w:val="nil"/>
              <w:left w:val="nil"/>
              <w:bottom w:val="nil"/>
              <w:right w:val="nil"/>
            </w:tcBorders>
          </w:tcPr>
          <w:p w14:paraId="3C4A77E1" w14:textId="77777777" w:rsidR="00970706" w:rsidRDefault="00970706">
            <w:pPr>
              <w:rPr>
                <w:rFonts w:ascii="Arial" w:hAnsi="Arial" w:cs="Arial"/>
                <w:b/>
                <w:bCs/>
                <w:i/>
                <w:iCs/>
                <w:sz w:val="16"/>
                <w:szCs w:val="16"/>
              </w:rPr>
            </w:pPr>
          </w:p>
        </w:tc>
        <w:tc>
          <w:tcPr>
            <w:tcW w:w="1772" w:type="dxa"/>
            <w:tcBorders>
              <w:top w:val="nil"/>
              <w:left w:val="nil"/>
              <w:bottom w:val="nil"/>
              <w:right w:val="single" w:sz="4" w:space="0" w:color="auto"/>
            </w:tcBorders>
          </w:tcPr>
          <w:p w14:paraId="0FE5B401" w14:textId="77777777" w:rsidR="00970706" w:rsidRDefault="00970706">
            <w:pPr>
              <w:rPr>
                <w:rFonts w:ascii="Arial" w:hAnsi="Arial" w:cs="Arial"/>
                <w:b/>
                <w:bCs/>
                <w:i/>
                <w:iCs/>
                <w:sz w:val="18"/>
                <w:szCs w:val="22"/>
              </w:rPr>
            </w:pPr>
          </w:p>
        </w:tc>
      </w:tr>
      <w:tr w:rsidR="00970706" w14:paraId="7916773D" w14:textId="77777777">
        <w:tc>
          <w:tcPr>
            <w:tcW w:w="641" w:type="dxa"/>
            <w:tcBorders>
              <w:top w:val="nil"/>
              <w:left w:val="single" w:sz="4" w:space="0" w:color="auto"/>
              <w:bottom w:val="nil"/>
              <w:right w:val="single" w:sz="4" w:space="0" w:color="auto"/>
            </w:tcBorders>
          </w:tcPr>
          <w:p w14:paraId="357FC4F1"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01B31810" w14:textId="77777777" w:rsidR="00970706" w:rsidRDefault="00757590">
            <w:pPr>
              <w:jc w:val="center"/>
              <w:rPr>
                <w:rFonts w:ascii="Arial" w:hAnsi="Arial" w:cs="Arial"/>
                <w:b/>
                <w:bCs/>
                <w:i/>
                <w:iCs/>
                <w:sz w:val="16"/>
                <w:szCs w:val="22"/>
              </w:rPr>
            </w:pPr>
            <w:r>
              <w:rPr>
                <w:rFonts w:ascii="Arial" w:hAnsi="Arial" w:cs="Arial"/>
                <w:b/>
                <w:bCs/>
                <w:i/>
                <w:iCs/>
                <w:sz w:val="16"/>
                <w:szCs w:val="16"/>
              </w:rPr>
              <w:t>Mathematical Modeling of Transformer Explosion Physics and Explosion Prevention Technology</w:t>
            </w:r>
          </w:p>
        </w:tc>
        <w:tc>
          <w:tcPr>
            <w:tcW w:w="1368" w:type="dxa"/>
            <w:tcBorders>
              <w:top w:val="nil"/>
              <w:left w:val="nil"/>
              <w:bottom w:val="nil"/>
              <w:right w:val="nil"/>
            </w:tcBorders>
          </w:tcPr>
          <w:p w14:paraId="4EAECE5E" w14:textId="77777777" w:rsidR="00970706" w:rsidRDefault="00970706">
            <w:pPr>
              <w:rPr>
                <w:rFonts w:ascii="Arial" w:hAnsi="Arial" w:cs="Arial"/>
                <w:b/>
                <w:bCs/>
                <w:i/>
                <w:iCs/>
                <w:sz w:val="16"/>
                <w:szCs w:val="16"/>
              </w:rPr>
            </w:pPr>
          </w:p>
        </w:tc>
        <w:tc>
          <w:tcPr>
            <w:tcW w:w="1772" w:type="dxa"/>
            <w:tcBorders>
              <w:top w:val="nil"/>
              <w:left w:val="nil"/>
              <w:bottom w:val="nil"/>
              <w:right w:val="single" w:sz="4" w:space="0" w:color="auto"/>
            </w:tcBorders>
          </w:tcPr>
          <w:p w14:paraId="232FBA9A" w14:textId="77777777" w:rsidR="00970706" w:rsidRDefault="00970706">
            <w:pPr>
              <w:rPr>
                <w:rFonts w:ascii="Arial" w:hAnsi="Arial" w:cs="Arial"/>
                <w:b/>
                <w:bCs/>
                <w:i/>
                <w:iCs/>
                <w:sz w:val="18"/>
                <w:szCs w:val="22"/>
              </w:rPr>
            </w:pPr>
          </w:p>
        </w:tc>
      </w:tr>
      <w:tr w:rsidR="00970706" w14:paraId="11627CA5" w14:textId="77777777">
        <w:tc>
          <w:tcPr>
            <w:tcW w:w="641" w:type="dxa"/>
            <w:tcBorders>
              <w:top w:val="nil"/>
              <w:left w:val="single" w:sz="4" w:space="0" w:color="auto"/>
              <w:bottom w:val="nil"/>
              <w:right w:val="single" w:sz="4" w:space="0" w:color="auto"/>
            </w:tcBorders>
          </w:tcPr>
          <w:p w14:paraId="6DE9626F"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2D721F28"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0E220B7D" w14:textId="77777777" w:rsidR="00970706" w:rsidRDefault="00970706">
            <w:pPr>
              <w:rPr>
                <w:rFonts w:ascii="Arial" w:hAnsi="Arial" w:cs="Arial"/>
                <w:b/>
                <w:bCs/>
                <w:i/>
                <w:iCs/>
                <w:sz w:val="16"/>
                <w:szCs w:val="16"/>
              </w:rPr>
            </w:pPr>
          </w:p>
        </w:tc>
        <w:tc>
          <w:tcPr>
            <w:tcW w:w="1772" w:type="dxa"/>
            <w:tcBorders>
              <w:top w:val="nil"/>
              <w:left w:val="nil"/>
              <w:bottom w:val="nil"/>
              <w:right w:val="single" w:sz="4" w:space="0" w:color="auto"/>
            </w:tcBorders>
          </w:tcPr>
          <w:p w14:paraId="4B1F789A" w14:textId="77777777" w:rsidR="00970706" w:rsidRDefault="00970706">
            <w:pPr>
              <w:rPr>
                <w:rFonts w:ascii="Arial" w:hAnsi="Arial" w:cs="Arial"/>
                <w:b/>
                <w:bCs/>
                <w:i/>
                <w:iCs/>
                <w:sz w:val="18"/>
                <w:szCs w:val="22"/>
              </w:rPr>
            </w:pPr>
          </w:p>
        </w:tc>
      </w:tr>
      <w:tr w:rsidR="00970706" w14:paraId="46B38980" w14:textId="77777777">
        <w:tc>
          <w:tcPr>
            <w:tcW w:w="641" w:type="dxa"/>
            <w:tcBorders>
              <w:top w:val="nil"/>
              <w:left w:val="single" w:sz="4" w:space="0" w:color="auto"/>
              <w:bottom w:val="nil"/>
              <w:right w:val="single" w:sz="4" w:space="0" w:color="auto"/>
            </w:tcBorders>
          </w:tcPr>
          <w:p w14:paraId="0A549179" w14:textId="77777777" w:rsidR="00970706" w:rsidRDefault="00757590">
            <w:pPr>
              <w:rPr>
                <w:rFonts w:ascii="Arial" w:hAnsi="Arial" w:cs="Arial"/>
                <w:b/>
                <w:bCs/>
                <w:i/>
                <w:iCs/>
                <w:sz w:val="16"/>
                <w:szCs w:val="22"/>
              </w:rPr>
            </w:pPr>
            <w:r>
              <w:rPr>
                <w:rFonts w:ascii="Arial" w:hAnsi="Arial" w:cs="Arial"/>
                <w:b/>
                <w:bCs/>
                <w:i/>
                <w:iCs/>
                <w:sz w:val="16"/>
                <w:szCs w:val="22"/>
              </w:rPr>
              <w:t>D</w:t>
            </w:r>
          </w:p>
        </w:tc>
        <w:tc>
          <w:tcPr>
            <w:tcW w:w="5627" w:type="dxa"/>
            <w:tcBorders>
              <w:top w:val="nil"/>
              <w:left w:val="single" w:sz="4" w:space="0" w:color="auto"/>
              <w:bottom w:val="nil"/>
              <w:right w:val="nil"/>
            </w:tcBorders>
          </w:tcPr>
          <w:p w14:paraId="695D8607" w14:textId="77777777" w:rsidR="00970706" w:rsidRDefault="00757590">
            <w:pPr>
              <w:rPr>
                <w:rFonts w:ascii="Arial" w:hAnsi="Arial" w:cs="Arial"/>
                <w:b/>
                <w:bCs/>
                <w:i/>
                <w:iCs/>
                <w:sz w:val="16"/>
                <w:szCs w:val="22"/>
              </w:rPr>
            </w:pPr>
            <w:r>
              <w:rPr>
                <w:rFonts w:ascii="Arial" w:hAnsi="Arial" w:cs="Arial"/>
                <w:b/>
                <w:bCs/>
                <w:i/>
                <w:iCs/>
                <w:sz w:val="16"/>
                <w:szCs w:val="22"/>
              </w:rPr>
              <w:t>A multiphysics model, developed based on live arcing tests, which can determine the depressurization time for a transformer tank, given a specific electrical arc energy</w:t>
            </w:r>
          </w:p>
        </w:tc>
        <w:tc>
          <w:tcPr>
            <w:tcW w:w="1368" w:type="dxa"/>
            <w:tcBorders>
              <w:top w:val="nil"/>
              <w:left w:val="nil"/>
              <w:bottom w:val="nil"/>
              <w:right w:val="nil"/>
            </w:tcBorders>
          </w:tcPr>
          <w:p w14:paraId="43EBA7CA"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4290C3C7" w14:textId="77777777" w:rsidR="00970706" w:rsidRDefault="00970706">
            <w:pPr>
              <w:rPr>
                <w:rFonts w:ascii="Arial" w:hAnsi="Arial" w:cs="Arial"/>
                <w:b/>
                <w:bCs/>
                <w:i/>
                <w:iCs/>
                <w:sz w:val="18"/>
                <w:szCs w:val="22"/>
              </w:rPr>
            </w:pPr>
          </w:p>
        </w:tc>
      </w:tr>
      <w:tr w:rsidR="00970706" w14:paraId="4F793E2E" w14:textId="77777777">
        <w:tc>
          <w:tcPr>
            <w:tcW w:w="641" w:type="dxa"/>
            <w:tcBorders>
              <w:top w:val="nil"/>
              <w:left w:val="single" w:sz="4" w:space="0" w:color="auto"/>
              <w:bottom w:val="nil"/>
              <w:right w:val="single" w:sz="4" w:space="0" w:color="auto"/>
            </w:tcBorders>
          </w:tcPr>
          <w:p w14:paraId="70AED607" w14:textId="77777777" w:rsidR="00970706" w:rsidRDefault="00757590">
            <w:pPr>
              <w:rPr>
                <w:rFonts w:ascii="Arial" w:hAnsi="Arial" w:cs="Arial"/>
                <w:b/>
                <w:bCs/>
                <w:i/>
                <w:iCs/>
                <w:sz w:val="16"/>
                <w:szCs w:val="22"/>
              </w:rPr>
            </w:pPr>
            <w:r>
              <w:rPr>
                <w:rFonts w:ascii="Arial" w:hAnsi="Arial" w:cs="Arial"/>
                <w:b/>
                <w:bCs/>
                <w:i/>
                <w:iCs/>
                <w:sz w:val="16"/>
                <w:szCs w:val="22"/>
              </w:rPr>
              <w:t>D.1</w:t>
            </w:r>
          </w:p>
        </w:tc>
        <w:tc>
          <w:tcPr>
            <w:tcW w:w="5627" w:type="dxa"/>
            <w:tcBorders>
              <w:top w:val="nil"/>
              <w:left w:val="single" w:sz="4" w:space="0" w:color="auto"/>
              <w:bottom w:val="nil"/>
              <w:right w:val="nil"/>
            </w:tcBorders>
          </w:tcPr>
          <w:p w14:paraId="7E55C546" w14:textId="77777777" w:rsidR="00970706" w:rsidRDefault="00757590">
            <w:pPr>
              <w:rPr>
                <w:rFonts w:ascii="Arial" w:hAnsi="Arial" w:cs="Arial"/>
                <w:b/>
                <w:bCs/>
                <w:i/>
                <w:iCs/>
                <w:sz w:val="16"/>
                <w:szCs w:val="22"/>
              </w:rPr>
            </w:pPr>
            <w:r>
              <w:rPr>
                <w:rFonts w:ascii="Arial" w:hAnsi="Arial" w:cs="Arial"/>
                <w:b/>
                <w:bCs/>
                <w:i/>
                <w:iCs/>
                <w:sz w:val="16"/>
                <w:szCs w:val="22"/>
              </w:rPr>
              <w:t>Computational Fluid Dynamics (CFD) simulations to model the pressure rise due to an arc, and depressurization of the tank by the explosion prevention system</w:t>
            </w:r>
          </w:p>
        </w:tc>
        <w:tc>
          <w:tcPr>
            <w:tcW w:w="1368" w:type="dxa"/>
            <w:tcBorders>
              <w:top w:val="nil"/>
              <w:left w:val="nil"/>
              <w:bottom w:val="nil"/>
              <w:right w:val="nil"/>
            </w:tcBorders>
          </w:tcPr>
          <w:p w14:paraId="3B7DFCA6"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6B524DA2" w14:textId="77777777" w:rsidR="00970706" w:rsidRDefault="00970706">
            <w:pPr>
              <w:rPr>
                <w:rFonts w:ascii="Arial" w:hAnsi="Arial" w:cs="Arial"/>
                <w:b/>
                <w:bCs/>
                <w:i/>
                <w:iCs/>
                <w:sz w:val="18"/>
                <w:szCs w:val="22"/>
              </w:rPr>
            </w:pPr>
          </w:p>
        </w:tc>
      </w:tr>
      <w:tr w:rsidR="00970706" w14:paraId="6AFC83D2" w14:textId="77777777">
        <w:tc>
          <w:tcPr>
            <w:tcW w:w="641" w:type="dxa"/>
            <w:tcBorders>
              <w:top w:val="nil"/>
              <w:left w:val="single" w:sz="4" w:space="0" w:color="auto"/>
              <w:bottom w:val="nil"/>
              <w:right w:val="single" w:sz="4" w:space="0" w:color="auto"/>
            </w:tcBorders>
          </w:tcPr>
          <w:p w14:paraId="79534E23" w14:textId="77777777" w:rsidR="00970706" w:rsidRDefault="00757590">
            <w:pPr>
              <w:rPr>
                <w:rFonts w:ascii="Arial" w:hAnsi="Arial" w:cs="Arial"/>
                <w:b/>
                <w:bCs/>
                <w:i/>
                <w:iCs/>
                <w:sz w:val="16"/>
                <w:szCs w:val="22"/>
              </w:rPr>
            </w:pPr>
            <w:r>
              <w:rPr>
                <w:rFonts w:ascii="Arial" w:hAnsi="Arial" w:cs="Arial"/>
                <w:b/>
                <w:bCs/>
                <w:i/>
                <w:iCs/>
                <w:sz w:val="16"/>
                <w:szCs w:val="22"/>
              </w:rPr>
              <w:t>D.2</w:t>
            </w:r>
          </w:p>
        </w:tc>
        <w:tc>
          <w:tcPr>
            <w:tcW w:w="5627" w:type="dxa"/>
            <w:tcBorders>
              <w:top w:val="nil"/>
              <w:left w:val="single" w:sz="4" w:space="0" w:color="auto"/>
              <w:bottom w:val="nil"/>
              <w:right w:val="nil"/>
            </w:tcBorders>
          </w:tcPr>
          <w:p w14:paraId="0BE99658" w14:textId="77777777" w:rsidR="00970706" w:rsidRDefault="00757590">
            <w:pPr>
              <w:rPr>
                <w:rFonts w:ascii="Arial" w:hAnsi="Arial" w:cs="Arial"/>
                <w:b/>
                <w:bCs/>
                <w:i/>
                <w:iCs/>
                <w:sz w:val="16"/>
                <w:szCs w:val="22"/>
              </w:rPr>
            </w:pPr>
            <w:r>
              <w:rPr>
                <w:rFonts w:ascii="Arial" w:hAnsi="Arial" w:cs="Arial"/>
                <w:b/>
                <w:bCs/>
                <w:i/>
                <w:iCs/>
                <w:sz w:val="16"/>
                <w:szCs w:val="22"/>
              </w:rPr>
              <w:t>Fluid Structure Interaction (FSI) simulations to account for energy dissipated by the tank structure, and determine whether the tank is likely to rupture</w:t>
            </w:r>
          </w:p>
        </w:tc>
        <w:tc>
          <w:tcPr>
            <w:tcW w:w="1368" w:type="dxa"/>
            <w:tcBorders>
              <w:top w:val="nil"/>
              <w:left w:val="nil"/>
              <w:bottom w:val="nil"/>
              <w:right w:val="nil"/>
            </w:tcBorders>
          </w:tcPr>
          <w:p w14:paraId="1B396ABD"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04C0940E" w14:textId="77777777" w:rsidR="00970706" w:rsidRDefault="00970706">
            <w:pPr>
              <w:rPr>
                <w:rFonts w:ascii="Arial" w:hAnsi="Arial" w:cs="Arial"/>
                <w:b/>
                <w:bCs/>
                <w:i/>
                <w:iCs/>
                <w:sz w:val="18"/>
                <w:szCs w:val="22"/>
              </w:rPr>
            </w:pPr>
          </w:p>
        </w:tc>
      </w:tr>
      <w:tr w:rsidR="00970706" w14:paraId="0F958644" w14:textId="77777777">
        <w:tc>
          <w:tcPr>
            <w:tcW w:w="641" w:type="dxa"/>
            <w:tcBorders>
              <w:top w:val="nil"/>
              <w:left w:val="single" w:sz="4" w:space="0" w:color="auto"/>
              <w:bottom w:val="nil"/>
              <w:right w:val="single" w:sz="4" w:space="0" w:color="auto"/>
            </w:tcBorders>
          </w:tcPr>
          <w:p w14:paraId="745A0BF8"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3D8A0C86"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740F4C04"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09E41F68" w14:textId="77777777" w:rsidR="00970706" w:rsidRDefault="00970706">
            <w:pPr>
              <w:rPr>
                <w:rFonts w:ascii="Arial" w:hAnsi="Arial" w:cs="Arial"/>
                <w:b/>
                <w:bCs/>
                <w:i/>
                <w:iCs/>
                <w:sz w:val="18"/>
                <w:szCs w:val="22"/>
              </w:rPr>
            </w:pPr>
          </w:p>
        </w:tc>
      </w:tr>
      <w:tr w:rsidR="00970706" w14:paraId="02FFA75B" w14:textId="77777777">
        <w:tc>
          <w:tcPr>
            <w:tcW w:w="641" w:type="dxa"/>
            <w:tcBorders>
              <w:top w:val="nil"/>
              <w:left w:val="single" w:sz="4" w:space="0" w:color="auto"/>
              <w:bottom w:val="nil"/>
              <w:right w:val="single" w:sz="4" w:space="0" w:color="auto"/>
            </w:tcBorders>
          </w:tcPr>
          <w:p w14:paraId="764C9BFE" w14:textId="77777777" w:rsidR="00970706" w:rsidRDefault="00757590">
            <w:pPr>
              <w:rPr>
                <w:rFonts w:ascii="Arial" w:hAnsi="Arial" w:cs="Arial"/>
                <w:b/>
                <w:bCs/>
                <w:i/>
                <w:iCs/>
                <w:sz w:val="16"/>
                <w:szCs w:val="22"/>
              </w:rPr>
            </w:pPr>
            <w:r>
              <w:rPr>
                <w:rFonts w:ascii="Arial" w:hAnsi="Arial" w:cs="Arial"/>
                <w:b/>
                <w:bCs/>
                <w:i/>
                <w:iCs/>
                <w:sz w:val="16"/>
                <w:szCs w:val="22"/>
              </w:rPr>
              <w:t>E</w:t>
            </w:r>
          </w:p>
        </w:tc>
        <w:tc>
          <w:tcPr>
            <w:tcW w:w="5627" w:type="dxa"/>
            <w:tcBorders>
              <w:top w:val="nil"/>
              <w:left w:val="single" w:sz="4" w:space="0" w:color="auto"/>
              <w:bottom w:val="nil"/>
              <w:right w:val="nil"/>
            </w:tcBorders>
          </w:tcPr>
          <w:p w14:paraId="74094F70" w14:textId="77777777" w:rsidR="00970706" w:rsidRDefault="00757590">
            <w:pPr>
              <w:rPr>
                <w:rFonts w:ascii="Arial" w:hAnsi="Arial" w:cs="Arial"/>
                <w:b/>
                <w:bCs/>
                <w:i/>
                <w:iCs/>
                <w:sz w:val="16"/>
                <w:szCs w:val="22"/>
              </w:rPr>
            </w:pPr>
            <w:r>
              <w:rPr>
                <w:rFonts w:ascii="Arial" w:hAnsi="Arial" w:cs="Arial"/>
                <w:b/>
                <w:bCs/>
                <w:i/>
                <w:iCs/>
                <w:sz w:val="16"/>
                <w:szCs w:val="22"/>
              </w:rPr>
              <w:t>Certification of tests with electrical arcs inside oil-filled, sealed transformers or reactors by an independent High Voltage Laboratory from a country different than the country of the manufacturer</w:t>
            </w:r>
          </w:p>
        </w:tc>
        <w:tc>
          <w:tcPr>
            <w:tcW w:w="1368" w:type="dxa"/>
            <w:tcBorders>
              <w:top w:val="nil"/>
              <w:left w:val="nil"/>
              <w:bottom w:val="nil"/>
              <w:right w:val="nil"/>
            </w:tcBorders>
          </w:tcPr>
          <w:p w14:paraId="243978BF"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4BD9F102" w14:textId="77777777" w:rsidR="00970706" w:rsidRDefault="00970706">
            <w:pPr>
              <w:rPr>
                <w:rFonts w:ascii="Arial" w:hAnsi="Arial" w:cs="Arial"/>
                <w:b/>
                <w:bCs/>
                <w:i/>
                <w:iCs/>
                <w:sz w:val="18"/>
                <w:szCs w:val="22"/>
              </w:rPr>
            </w:pPr>
          </w:p>
        </w:tc>
      </w:tr>
      <w:tr w:rsidR="00970706" w14:paraId="6ED610ED" w14:textId="77777777">
        <w:tc>
          <w:tcPr>
            <w:tcW w:w="641" w:type="dxa"/>
            <w:tcBorders>
              <w:top w:val="nil"/>
              <w:left w:val="single" w:sz="4" w:space="0" w:color="auto"/>
              <w:bottom w:val="nil"/>
              <w:right w:val="single" w:sz="4" w:space="0" w:color="auto"/>
            </w:tcBorders>
          </w:tcPr>
          <w:p w14:paraId="24C4086E" w14:textId="77777777" w:rsidR="00970706" w:rsidRDefault="00757590">
            <w:pPr>
              <w:rPr>
                <w:rFonts w:ascii="Arial" w:hAnsi="Arial" w:cs="Arial"/>
                <w:b/>
                <w:bCs/>
                <w:i/>
                <w:iCs/>
                <w:sz w:val="16"/>
                <w:szCs w:val="22"/>
              </w:rPr>
            </w:pPr>
            <w:r>
              <w:rPr>
                <w:rFonts w:ascii="Arial" w:hAnsi="Arial" w:cs="Arial"/>
                <w:b/>
                <w:bCs/>
                <w:i/>
                <w:iCs/>
                <w:sz w:val="16"/>
                <w:szCs w:val="22"/>
              </w:rPr>
              <w:t>E.1</w:t>
            </w:r>
          </w:p>
        </w:tc>
        <w:tc>
          <w:tcPr>
            <w:tcW w:w="5627" w:type="dxa"/>
            <w:tcBorders>
              <w:top w:val="nil"/>
              <w:left w:val="single" w:sz="4" w:space="0" w:color="auto"/>
              <w:bottom w:val="nil"/>
              <w:right w:val="nil"/>
            </w:tcBorders>
          </w:tcPr>
          <w:p w14:paraId="0F842A8D" w14:textId="77777777" w:rsidR="00970706" w:rsidRDefault="00757590">
            <w:pPr>
              <w:rPr>
                <w:rFonts w:ascii="Arial" w:hAnsi="Arial" w:cs="Arial"/>
                <w:b/>
                <w:bCs/>
                <w:i/>
                <w:iCs/>
                <w:sz w:val="16"/>
                <w:szCs w:val="22"/>
              </w:rPr>
            </w:pPr>
            <w:r>
              <w:rPr>
                <w:rFonts w:ascii="Arial" w:hAnsi="Arial" w:cs="Arial"/>
                <w:b/>
                <w:bCs/>
                <w:i/>
                <w:iCs/>
                <w:sz w:val="16"/>
                <w:szCs w:val="22"/>
              </w:rPr>
              <w:t>Twenty - Five (25) Successful Live Tests</w:t>
            </w:r>
          </w:p>
        </w:tc>
        <w:tc>
          <w:tcPr>
            <w:tcW w:w="1368" w:type="dxa"/>
            <w:tcBorders>
              <w:top w:val="nil"/>
              <w:left w:val="nil"/>
              <w:bottom w:val="nil"/>
              <w:right w:val="nil"/>
            </w:tcBorders>
          </w:tcPr>
          <w:p w14:paraId="5C610B62"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11FE963B" w14:textId="77777777" w:rsidR="00970706" w:rsidRDefault="00970706">
            <w:pPr>
              <w:rPr>
                <w:rFonts w:ascii="Arial" w:hAnsi="Arial" w:cs="Arial"/>
                <w:b/>
                <w:bCs/>
                <w:i/>
                <w:iCs/>
                <w:sz w:val="18"/>
                <w:szCs w:val="22"/>
              </w:rPr>
            </w:pPr>
          </w:p>
        </w:tc>
      </w:tr>
      <w:tr w:rsidR="00970706" w14:paraId="257597E8" w14:textId="77777777">
        <w:tc>
          <w:tcPr>
            <w:tcW w:w="641" w:type="dxa"/>
            <w:tcBorders>
              <w:top w:val="nil"/>
              <w:left w:val="single" w:sz="4" w:space="0" w:color="auto"/>
              <w:bottom w:val="single" w:sz="4" w:space="0" w:color="auto"/>
              <w:right w:val="single" w:sz="4" w:space="0" w:color="auto"/>
            </w:tcBorders>
          </w:tcPr>
          <w:p w14:paraId="2554367B" w14:textId="77777777" w:rsidR="00970706" w:rsidRDefault="00757590">
            <w:pPr>
              <w:rPr>
                <w:rFonts w:ascii="Arial" w:hAnsi="Arial" w:cs="Arial"/>
                <w:b/>
                <w:bCs/>
                <w:i/>
                <w:iCs/>
                <w:sz w:val="16"/>
                <w:szCs w:val="22"/>
              </w:rPr>
            </w:pPr>
            <w:r>
              <w:rPr>
                <w:rFonts w:ascii="Arial" w:hAnsi="Arial" w:cs="Arial"/>
                <w:b/>
                <w:bCs/>
                <w:i/>
                <w:iCs/>
                <w:sz w:val="16"/>
                <w:szCs w:val="22"/>
              </w:rPr>
              <w:t>E.2</w:t>
            </w:r>
          </w:p>
        </w:tc>
        <w:tc>
          <w:tcPr>
            <w:tcW w:w="5627" w:type="dxa"/>
            <w:tcBorders>
              <w:top w:val="nil"/>
              <w:left w:val="single" w:sz="4" w:space="0" w:color="auto"/>
              <w:bottom w:val="single" w:sz="4" w:space="0" w:color="auto"/>
              <w:right w:val="nil"/>
            </w:tcBorders>
          </w:tcPr>
          <w:p w14:paraId="2ABAD331" w14:textId="77777777" w:rsidR="00970706" w:rsidRDefault="00421530">
            <w:pPr>
              <w:rPr>
                <w:rFonts w:ascii="Arial" w:hAnsi="Arial" w:cs="Arial"/>
                <w:b/>
                <w:bCs/>
                <w:i/>
                <w:iCs/>
                <w:sz w:val="16"/>
                <w:szCs w:val="22"/>
              </w:rPr>
            </w:pPr>
            <w:r>
              <w:rPr>
                <w:rFonts w:ascii="Arial" w:hAnsi="Arial" w:cs="Arial"/>
                <w:b/>
                <w:bCs/>
                <w:i/>
                <w:iCs/>
                <w:sz w:val="16"/>
                <w:szCs w:val="22"/>
              </w:rPr>
              <w:t>Three</w:t>
            </w:r>
            <w:r w:rsidR="00757590">
              <w:rPr>
                <w:rFonts w:ascii="Arial" w:hAnsi="Arial" w:cs="Arial"/>
                <w:b/>
                <w:bCs/>
                <w:i/>
                <w:iCs/>
                <w:sz w:val="16"/>
                <w:szCs w:val="22"/>
              </w:rPr>
              <w:t xml:space="preserve"> (</w:t>
            </w:r>
            <w:r>
              <w:rPr>
                <w:rFonts w:ascii="Arial" w:hAnsi="Arial" w:cs="Arial"/>
                <w:b/>
                <w:bCs/>
                <w:i/>
                <w:iCs/>
                <w:sz w:val="16"/>
                <w:szCs w:val="22"/>
              </w:rPr>
              <w:t>3</w:t>
            </w:r>
            <w:r w:rsidR="00757590">
              <w:rPr>
                <w:rFonts w:ascii="Arial" w:hAnsi="Arial" w:cs="Arial"/>
                <w:b/>
                <w:bCs/>
                <w:i/>
                <w:iCs/>
                <w:sz w:val="16"/>
                <w:szCs w:val="22"/>
              </w:rPr>
              <w:t>) Tests must be with electrical arcs of more than 1 Mega Joule</w:t>
            </w:r>
          </w:p>
        </w:tc>
        <w:tc>
          <w:tcPr>
            <w:tcW w:w="1368" w:type="dxa"/>
            <w:tcBorders>
              <w:top w:val="nil"/>
              <w:left w:val="nil"/>
              <w:bottom w:val="single" w:sz="4" w:space="0" w:color="auto"/>
              <w:right w:val="nil"/>
            </w:tcBorders>
          </w:tcPr>
          <w:p w14:paraId="5C44D5B7"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single" w:sz="4" w:space="0" w:color="auto"/>
              <w:right w:val="single" w:sz="4" w:space="0" w:color="auto"/>
            </w:tcBorders>
          </w:tcPr>
          <w:p w14:paraId="57C7C24B" w14:textId="77777777" w:rsidR="00970706" w:rsidRDefault="00970706">
            <w:pPr>
              <w:rPr>
                <w:rFonts w:ascii="Arial" w:hAnsi="Arial" w:cs="Arial"/>
                <w:b/>
                <w:bCs/>
                <w:i/>
                <w:iCs/>
                <w:sz w:val="18"/>
                <w:szCs w:val="22"/>
              </w:rPr>
            </w:pPr>
          </w:p>
        </w:tc>
      </w:tr>
      <w:tr w:rsidR="00970706" w14:paraId="511016BA" w14:textId="77777777">
        <w:tc>
          <w:tcPr>
            <w:tcW w:w="641" w:type="dxa"/>
            <w:tcBorders>
              <w:top w:val="nil"/>
              <w:left w:val="single" w:sz="4" w:space="0" w:color="auto"/>
              <w:bottom w:val="nil"/>
              <w:right w:val="single" w:sz="4" w:space="0" w:color="auto"/>
            </w:tcBorders>
          </w:tcPr>
          <w:p w14:paraId="2B515EE6"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6BB25932"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3414C37C"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1B9C2A51" w14:textId="77777777" w:rsidR="00970706" w:rsidRDefault="00970706">
            <w:pPr>
              <w:rPr>
                <w:rFonts w:ascii="Arial" w:hAnsi="Arial" w:cs="Arial"/>
                <w:b/>
                <w:bCs/>
                <w:i/>
                <w:iCs/>
                <w:sz w:val="18"/>
                <w:szCs w:val="22"/>
              </w:rPr>
            </w:pPr>
          </w:p>
        </w:tc>
      </w:tr>
      <w:tr w:rsidR="00970706" w14:paraId="1BFBF285" w14:textId="77777777">
        <w:tc>
          <w:tcPr>
            <w:tcW w:w="641" w:type="dxa"/>
            <w:tcBorders>
              <w:top w:val="nil"/>
              <w:left w:val="single" w:sz="4" w:space="0" w:color="auto"/>
              <w:bottom w:val="nil"/>
              <w:right w:val="single" w:sz="4" w:space="0" w:color="auto"/>
            </w:tcBorders>
          </w:tcPr>
          <w:p w14:paraId="7144CB56"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7739A66A" w14:textId="77777777" w:rsidR="00970706" w:rsidRDefault="00757590">
            <w:pPr>
              <w:jc w:val="center"/>
              <w:rPr>
                <w:rFonts w:ascii="Arial" w:hAnsi="Arial" w:cs="Arial"/>
                <w:b/>
                <w:bCs/>
                <w:i/>
                <w:iCs/>
                <w:sz w:val="16"/>
                <w:szCs w:val="22"/>
              </w:rPr>
            </w:pPr>
            <w:r>
              <w:rPr>
                <w:rFonts w:ascii="Arial" w:hAnsi="Arial" w:cs="Arial"/>
                <w:b/>
                <w:bCs/>
                <w:i/>
                <w:iCs/>
                <w:sz w:val="16"/>
                <w:szCs w:val="16"/>
              </w:rPr>
              <w:t>Successful Activations during the transformer or reactor operation</w:t>
            </w:r>
          </w:p>
        </w:tc>
        <w:tc>
          <w:tcPr>
            <w:tcW w:w="1368" w:type="dxa"/>
            <w:tcBorders>
              <w:top w:val="nil"/>
              <w:left w:val="nil"/>
              <w:bottom w:val="nil"/>
              <w:right w:val="nil"/>
            </w:tcBorders>
          </w:tcPr>
          <w:p w14:paraId="79B21A3A"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40A52EA9" w14:textId="77777777" w:rsidR="00970706" w:rsidRDefault="00970706">
            <w:pPr>
              <w:rPr>
                <w:rFonts w:ascii="Arial" w:hAnsi="Arial" w:cs="Arial"/>
                <w:b/>
                <w:bCs/>
                <w:i/>
                <w:iCs/>
                <w:sz w:val="18"/>
                <w:szCs w:val="22"/>
              </w:rPr>
            </w:pPr>
          </w:p>
        </w:tc>
      </w:tr>
      <w:tr w:rsidR="00970706" w14:paraId="20B2B478" w14:textId="77777777">
        <w:tc>
          <w:tcPr>
            <w:tcW w:w="641" w:type="dxa"/>
            <w:tcBorders>
              <w:top w:val="nil"/>
              <w:left w:val="single" w:sz="4" w:space="0" w:color="auto"/>
              <w:bottom w:val="nil"/>
              <w:right w:val="single" w:sz="4" w:space="0" w:color="auto"/>
            </w:tcBorders>
          </w:tcPr>
          <w:p w14:paraId="2B93AC16"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5B3DA4AD"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66E37522"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3F1195F5" w14:textId="77777777" w:rsidR="00970706" w:rsidRDefault="00970706">
            <w:pPr>
              <w:rPr>
                <w:rFonts w:ascii="Arial" w:hAnsi="Arial" w:cs="Arial"/>
                <w:b/>
                <w:bCs/>
                <w:i/>
                <w:iCs/>
                <w:sz w:val="18"/>
                <w:szCs w:val="22"/>
              </w:rPr>
            </w:pPr>
          </w:p>
        </w:tc>
      </w:tr>
      <w:tr w:rsidR="00970706" w14:paraId="7FA2D7FE" w14:textId="77777777">
        <w:tc>
          <w:tcPr>
            <w:tcW w:w="641" w:type="dxa"/>
            <w:tcBorders>
              <w:top w:val="nil"/>
              <w:left w:val="single" w:sz="4" w:space="0" w:color="auto"/>
              <w:bottom w:val="nil"/>
              <w:right w:val="single" w:sz="4" w:space="0" w:color="auto"/>
            </w:tcBorders>
          </w:tcPr>
          <w:p w14:paraId="02C2189E" w14:textId="77777777" w:rsidR="00970706" w:rsidRDefault="00757590">
            <w:pPr>
              <w:rPr>
                <w:rFonts w:ascii="Arial" w:hAnsi="Arial" w:cs="Arial"/>
                <w:b/>
                <w:bCs/>
                <w:i/>
                <w:iCs/>
                <w:sz w:val="16"/>
                <w:szCs w:val="22"/>
              </w:rPr>
            </w:pPr>
            <w:r>
              <w:rPr>
                <w:rFonts w:ascii="Arial" w:hAnsi="Arial" w:cs="Arial"/>
                <w:b/>
                <w:bCs/>
                <w:i/>
                <w:iCs/>
                <w:sz w:val="16"/>
                <w:szCs w:val="22"/>
              </w:rPr>
              <w:t>F</w:t>
            </w:r>
          </w:p>
        </w:tc>
        <w:tc>
          <w:tcPr>
            <w:tcW w:w="5627" w:type="dxa"/>
            <w:tcBorders>
              <w:top w:val="nil"/>
              <w:left w:val="single" w:sz="4" w:space="0" w:color="auto"/>
              <w:bottom w:val="nil"/>
              <w:right w:val="nil"/>
            </w:tcBorders>
          </w:tcPr>
          <w:p w14:paraId="6B3721A3" w14:textId="77777777" w:rsidR="00970706" w:rsidRDefault="00757590">
            <w:pPr>
              <w:rPr>
                <w:rFonts w:ascii="Arial" w:hAnsi="Arial" w:cs="Arial"/>
                <w:b/>
                <w:bCs/>
                <w:i/>
                <w:iCs/>
                <w:sz w:val="16"/>
                <w:szCs w:val="22"/>
              </w:rPr>
            </w:pPr>
            <w:r>
              <w:rPr>
                <w:rFonts w:ascii="Arial" w:hAnsi="Arial" w:cs="Arial"/>
                <w:b/>
                <w:bCs/>
                <w:i/>
                <w:iCs/>
                <w:sz w:val="16"/>
                <w:szCs w:val="22"/>
              </w:rPr>
              <w:t>Successful Activation Certificates signed by the owner of the transformer or reactor</w:t>
            </w:r>
          </w:p>
        </w:tc>
        <w:tc>
          <w:tcPr>
            <w:tcW w:w="1368" w:type="dxa"/>
            <w:tcBorders>
              <w:top w:val="nil"/>
              <w:left w:val="nil"/>
              <w:bottom w:val="nil"/>
              <w:right w:val="nil"/>
            </w:tcBorders>
          </w:tcPr>
          <w:p w14:paraId="3D126BEB"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nil"/>
              <w:right w:val="single" w:sz="4" w:space="0" w:color="auto"/>
            </w:tcBorders>
          </w:tcPr>
          <w:p w14:paraId="06C2F0F7" w14:textId="77777777" w:rsidR="00970706" w:rsidRDefault="00970706">
            <w:pPr>
              <w:rPr>
                <w:rFonts w:ascii="Arial" w:hAnsi="Arial" w:cs="Arial"/>
                <w:b/>
                <w:bCs/>
                <w:i/>
                <w:iCs/>
                <w:sz w:val="18"/>
                <w:szCs w:val="22"/>
              </w:rPr>
            </w:pPr>
          </w:p>
        </w:tc>
      </w:tr>
      <w:tr w:rsidR="00970706" w14:paraId="5E322F44" w14:textId="77777777">
        <w:tc>
          <w:tcPr>
            <w:tcW w:w="641" w:type="dxa"/>
            <w:tcBorders>
              <w:top w:val="nil"/>
              <w:left w:val="single" w:sz="4" w:space="0" w:color="auto"/>
              <w:bottom w:val="single" w:sz="4" w:space="0" w:color="auto"/>
              <w:right w:val="single" w:sz="4" w:space="0" w:color="auto"/>
            </w:tcBorders>
          </w:tcPr>
          <w:p w14:paraId="2545282E" w14:textId="77777777" w:rsidR="00970706" w:rsidRDefault="00757590">
            <w:pPr>
              <w:rPr>
                <w:rFonts w:ascii="Arial" w:hAnsi="Arial" w:cs="Arial"/>
                <w:b/>
                <w:bCs/>
                <w:i/>
                <w:iCs/>
                <w:sz w:val="16"/>
                <w:szCs w:val="22"/>
              </w:rPr>
            </w:pPr>
            <w:r>
              <w:rPr>
                <w:rFonts w:ascii="Arial" w:hAnsi="Arial" w:cs="Arial"/>
                <w:b/>
                <w:bCs/>
                <w:i/>
                <w:iCs/>
                <w:sz w:val="16"/>
                <w:szCs w:val="22"/>
              </w:rPr>
              <w:t>F.1</w:t>
            </w:r>
          </w:p>
        </w:tc>
        <w:tc>
          <w:tcPr>
            <w:tcW w:w="5627" w:type="dxa"/>
            <w:tcBorders>
              <w:top w:val="nil"/>
              <w:left w:val="single" w:sz="4" w:space="0" w:color="auto"/>
              <w:bottom w:val="single" w:sz="4" w:space="0" w:color="auto"/>
              <w:right w:val="nil"/>
            </w:tcBorders>
          </w:tcPr>
          <w:p w14:paraId="69233EC1" w14:textId="77777777" w:rsidR="00970706" w:rsidRDefault="001B342D">
            <w:pPr>
              <w:rPr>
                <w:rFonts w:ascii="Arial" w:hAnsi="Arial" w:cs="Arial"/>
                <w:b/>
                <w:bCs/>
                <w:i/>
                <w:iCs/>
                <w:sz w:val="16"/>
                <w:szCs w:val="22"/>
              </w:rPr>
            </w:pPr>
            <w:r w:rsidRPr="001B342D">
              <w:rPr>
                <w:rFonts w:ascii="Arial" w:hAnsi="Arial" w:cs="Arial"/>
                <w:b/>
                <w:bCs/>
                <w:i/>
                <w:iCs/>
                <w:sz w:val="16"/>
                <w:szCs w:val="22"/>
              </w:rPr>
              <w:t>Eight (8) Certificates from at least six (6) different countries</w:t>
            </w:r>
            <w:r w:rsidR="00757590">
              <w:rPr>
                <w:rFonts w:ascii="Arial" w:hAnsi="Arial" w:cs="Arial"/>
                <w:b/>
                <w:bCs/>
                <w:i/>
                <w:iCs/>
                <w:sz w:val="16"/>
                <w:szCs w:val="22"/>
              </w:rPr>
              <w:t xml:space="preserve">   </w:t>
            </w:r>
          </w:p>
        </w:tc>
        <w:tc>
          <w:tcPr>
            <w:tcW w:w="1368" w:type="dxa"/>
            <w:tcBorders>
              <w:top w:val="nil"/>
              <w:left w:val="nil"/>
              <w:bottom w:val="single" w:sz="4" w:space="0" w:color="auto"/>
              <w:right w:val="nil"/>
            </w:tcBorders>
          </w:tcPr>
          <w:p w14:paraId="082B6E59"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single" w:sz="4" w:space="0" w:color="auto"/>
              <w:right w:val="single" w:sz="4" w:space="0" w:color="auto"/>
            </w:tcBorders>
          </w:tcPr>
          <w:p w14:paraId="053505F5" w14:textId="77777777" w:rsidR="00970706" w:rsidRDefault="00970706">
            <w:pPr>
              <w:rPr>
                <w:rFonts w:ascii="Arial" w:hAnsi="Arial" w:cs="Arial"/>
                <w:b/>
                <w:bCs/>
                <w:i/>
                <w:iCs/>
                <w:sz w:val="18"/>
                <w:szCs w:val="22"/>
              </w:rPr>
            </w:pPr>
          </w:p>
        </w:tc>
      </w:tr>
      <w:tr w:rsidR="00970706" w14:paraId="050BA000" w14:textId="77777777">
        <w:tc>
          <w:tcPr>
            <w:tcW w:w="641" w:type="dxa"/>
            <w:tcBorders>
              <w:top w:val="single" w:sz="4" w:space="0" w:color="auto"/>
              <w:left w:val="single" w:sz="4" w:space="0" w:color="auto"/>
              <w:bottom w:val="nil"/>
              <w:right w:val="single" w:sz="4" w:space="0" w:color="auto"/>
            </w:tcBorders>
          </w:tcPr>
          <w:p w14:paraId="464C246F" w14:textId="77777777" w:rsidR="00970706" w:rsidRDefault="00970706">
            <w:pPr>
              <w:rPr>
                <w:rFonts w:ascii="Arial" w:hAnsi="Arial" w:cs="Arial"/>
                <w:b/>
                <w:bCs/>
                <w:i/>
                <w:iCs/>
                <w:sz w:val="16"/>
                <w:szCs w:val="22"/>
              </w:rPr>
            </w:pPr>
          </w:p>
        </w:tc>
        <w:tc>
          <w:tcPr>
            <w:tcW w:w="5627" w:type="dxa"/>
            <w:tcBorders>
              <w:top w:val="single" w:sz="4" w:space="0" w:color="auto"/>
              <w:left w:val="single" w:sz="4" w:space="0" w:color="auto"/>
              <w:bottom w:val="nil"/>
              <w:right w:val="nil"/>
            </w:tcBorders>
          </w:tcPr>
          <w:p w14:paraId="721EA344" w14:textId="77777777" w:rsidR="00970706" w:rsidRDefault="00970706">
            <w:pPr>
              <w:rPr>
                <w:rFonts w:ascii="Arial" w:hAnsi="Arial" w:cs="Arial"/>
                <w:b/>
                <w:bCs/>
                <w:i/>
                <w:iCs/>
                <w:sz w:val="16"/>
                <w:szCs w:val="22"/>
              </w:rPr>
            </w:pPr>
          </w:p>
        </w:tc>
        <w:tc>
          <w:tcPr>
            <w:tcW w:w="1368" w:type="dxa"/>
            <w:tcBorders>
              <w:top w:val="single" w:sz="4" w:space="0" w:color="auto"/>
              <w:left w:val="nil"/>
              <w:bottom w:val="nil"/>
              <w:right w:val="nil"/>
            </w:tcBorders>
          </w:tcPr>
          <w:p w14:paraId="1C6A6BF4" w14:textId="77777777" w:rsidR="00970706" w:rsidRDefault="00970706">
            <w:pPr>
              <w:jc w:val="center"/>
              <w:rPr>
                <w:rFonts w:ascii="Arial" w:hAnsi="Arial" w:cs="Arial"/>
                <w:b/>
                <w:bCs/>
                <w:i/>
                <w:iCs/>
                <w:sz w:val="16"/>
                <w:szCs w:val="16"/>
              </w:rPr>
            </w:pPr>
          </w:p>
        </w:tc>
        <w:tc>
          <w:tcPr>
            <w:tcW w:w="1772" w:type="dxa"/>
            <w:tcBorders>
              <w:top w:val="single" w:sz="4" w:space="0" w:color="auto"/>
              <w:left w:val="nil"/>
              <w:bottom w:val="nil"/>
              <w:right w:val="single" w:sz="4" w:space="0" w:color="auto"/>
            </w:tcBorders>
          </w:tcPr>
          <w:p w14:paraId="39BC3A0C" w14:textId="77777777" w:rsidR="00970706" w:rsidRDefault="00970706">
            <w:pPr>
              <w:rPr>
                <w:rFonts w:ascii="Arial" w:hAnsi="Arial" w:cs="Arial"/>
                <w:b/>
                <w:bCs/>
                <w:i/>
                <w:iCs/>
                <w:sz w:val="18"/>
                <w:szCs w:val="22"/>
              </w:rPr>
            </w:pPr>
          </w:p>
        </w:tc>
      </w:tr>
      <w:tr w:rsidR="00970706" w14:paraId="711E8570" w14:textId="77777777">
        <w:tc>
          <w:tcPr>
            <w:tcW w:w="641" w:type="dxa"/>
            <w:tcBorders>
              <w:top w:val="nil"/>
              <w:left w:val="single" w:sz="4" w:space="0" w:color="auto"/>
              <w:bottom w:val="nil"/>
              <w:right w:val="single" w:sz="4" w:space="0" w:color="auto"/>
            </w:tcBorders>
          </w:tcPr>
          <w:p w14:paraId="2A05D7F9"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3D3B393C" w14:textId="77777777" w:rsidR="00970706" w:rsidRDefault="00757590">
            <w:pPr>
              <w:jc w:val="center"/>
              <w:rPr>
                <w:rFonts w:ascii="Arial" w:hAnsi="Arial" w:cs="Arial"/>
                <w:b/>
                <w:bCs/>
                <w:i/>
                <w:iCs/>
                <w:sz w:val="16"/>
                <w:szCs w:val="22"/>
              </w:rPr>
            </w:pPr>
            <w:r>
              <w:rPr>
                <w:rFonts w:ascii="Arial" w:hAnsi="Arial" w:cs="Arial"/>
                <w:b/>
                <w:bCs/>
                <w:i/>
                <w:iCs/>
                <w:sz w:val="16"/>
                <w:szCs w:val="16"/>
              </w:rPr>
              <w:t>Insurance Policy</w:t>
            </w:r>
          </w:p>
        </w:tc>
        <w:tc>
          <w:tcPr>
            <w:tcW w:w="1368" w:type="dxa"/>
            <w:tcBorders>
              <w:top w:val="nil"/>
              <w:left w:val="nil"/>
              <w:bottom w:val="nil"/>
              <w:right w:val="nil"/>
            </w:tcBorders>
          </w:tcPr>
          <w:p w14:paraId="240F7B1B"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00F27927" w14:textId="77777777" w:rsidR="00970706" w:rsidRDefault="00970706">
            <w:pPr>
              <w:rPr>
                <w:rFonts w:ascii="Arial" w:hAnsi="Arial" w:cs="Arial"/>
                <w:b/>
                <w:bCs/>
                <w:i/>
                <w:iCs/>
                <w:sz w:val="18"/>
                <w:szCs w:val="22"/>
              </w:rPr>
            </w:pPr>
          </w:p>
        </w:tc>
      </w:tr>
      <w:tr w:rsidR="00970706" w14:paraId="67B6F2D0" w14:textId="77777777">
        <w:tc>
          <w:tcPr>
            <w:tcW w:w="641" w:type="dxa"/>
            <w:tcBorders>
              <w:top w:val="nil"/>
              <w:left w:val="single" w:sz="4" w:space="0" w:color="auto"/>
              <w:bottom w:val="nil"/>
              <w:right w:val="single" w:sz="4" w:space="0" w:color="auto"/>
            </w:tcBorders>
          </w:tcPr>
          <w:p w14:paraId="3AF20357" w14:textId="77777777" w:rsidR="00970706" w:rsidRDefault="00970706">
            <w:pPr>
              <w:rPr>
                <w:rFonts w:ascii="Arial" w:hAnsi="Arial" w:cs="Arial"/>
                <w:b/>
                <w:bCs/>
                <w:i/>
                <w:iCs/>
                <w:sz w:val="16"/>
                <w:szCs w:val="22"/>
              </w:rPr>
            </w:pPr>
          </w:p>
        </w:tc>
        <w:tc>
          <w:tcPr>
            <w:tcW w:w="5627" w:type="dxa"/>
            <w:tcBorders>
              <w:top w:val="nil"/>
              <w:left w:val="single" w:sz="4" w:space="0" w:color="auto"/>
              <w:bottom w:val="nil"/>
              <w:right w:val="nil"/>
            </w:tcBorders>
          </w:tcPr>
          <w:p w14:paraId="7176E3F7" w14:textId="77777777" w:rsidR="00970706" w:rsidRDefault="00970706">
            <w:pPr>
              <w:rPr>
                <w:rFonts w:ascii="Arial" w:hAnsi="Arial" w:cs="Arial"/>
                <w:b/>
                <w:bCs/>
                <w:i/>
                <w:iCs/>
                <w:sz w:val="16"/>
                <w:szCs w:val="22"/>
              </w:rPr>
            </w:pPr>
          </w:p>
        </w:tc>
        <w:tc>
          <w:tcPr>
            <w:tcW w:w="1368" w:type="dxa"/>
            <w:tcBorders>
              <w:top w:val="nil"/>
              <w:left w:val="nil"/>
              <w:bottom w:val="nil"/>
              <w:right w:val="nil"/>
            </w:tcBorders>
          </w:tcPr>
          <w:p w14:paraId="79145FE1" w14:textId="77777777" w:rsidR="00970706" w:rsidRDefault="00970706">
            <w:pPr>
              <w:jc w:val="center"/>
              <w:rPr>
                <w:rFonts w:ascii="Arial" w:hAnsi="Arial" w:cs="Arial"/>
                <w:b/>
                <w:bCs/>
                <w:i/>
                <w:iCs/>
                <w:sz w:val="16"/>
                <w:szCs w:val="16"/>
              </w:rPr>
            </w:pPr>
          </w:p>
        </w:tc>
        <w:tc>
          <w:tcPr>
            <w:tcW w:w="1772" w:type="dxa"/>
            <w:tcBorders>
              <w:top w:val="nil"/>
              <w:left w:val="nil"/>
              <w:bottom w:val="nil"/>
              <w:right w:val="single" w:sz="4" w:space="0" w:color="auto"/>
            </w:tcBorders>
          </w:tcPr>
          <w:p w14:paraId="1DAF4356" w14:textId="77777777" w:rsidR="00970706" w:rsidRDefault="00970706">
            <w:pPr>
              <w:rPr>
                <w:rFonts w:ascii="Arial" w:hAnsi="Arial" w:cs="Arial"/>
                <w:b/>
                <w:bCs/>
                <w:i/>
                <w:iCs/>
                <w:sz w:val="18"/>
                <w:szCs w:val="22"/>
              </w:rPr>
            </w:pPr>
          </w:p>
        </w:tc>
      </w:tr>
      <w:tr w:rsidR="00970706" w14:paraId="2CC957E1" w14:textId="77777777">
        <w:tc>
          <w:tcPr>
            <w:tcW w:w="641" w:type="dxa"/>
            <w:tcBorders>
              <w:top w:val="nil"/>
              <w:left w:val="single" w:sz="4" w:space="0" w:color="auto"/>
              <w:bottom w:val="single" w:sz="4" w:space="0" w:color="auto"/>
              <w:right w:val="single" w:sz="4" w:space="0" w:color="auto"/>
            </w:tcBorders>
          </w:tcPr>
          <w:p w14:paraId="708DF4B8" w14:textId="77777777" w:rsidR="00970706" w:rsidRDefault="00757590">
            <w:pPr>
              <w:rPr>
                <w:rFonts w:ascii="Arial" w:hAnsi="Arial" w:cs="Arial"/>
                <w:b/>
                <w:bCs/>
                <w:i/>
                <w:iCs/>
                <w:sz w:val="16"/>
                <w:szCs w:val="22"/>
              </w:rPr>
            </w:pPr>
            <w:r>
              <w:rPr>
                <w:rFonts w:ascii="Arial" w:hAnsi="Arial" w:cs="Arial"/>
                <w:b/>
                <w:bCs/>
                <w:i/>
                <w:iCs/>
                <w:sz w:val="16"/>
                <w:szCs w:val="22"/>
              </w:rPr>
              <w:t>G</w:t>
            </w:r>
          </w:p>
        </w:tc>
        <w:tc>
          <w:tcPr>
            <w:tcW w:w="5627" w:type="dxa"/>
            <w:tcBorders>
              <w:top w:val="nil"/>
              <w:left w:val="single" w:sz="4" w:space="0" w:color="auto"/>
              <w:bottom w:val="single" w:sz="4" w:space="0" w:color="auto"/>
              <w:right w:val="nil"/>
            </w:tcBorders>
          </w:tcPr>
          <w:p w14:paraId="10F22AE9" w14:textId="77777777" w:rsidR="00970706" w:rsidRDefault="00757590">
            <w:pPr>
              <w:rPr>
                <w:rFonts w:ascii="Arial" w:hAnsi="Arial" w:cs="Arial"/>
                <w:b/>
                <w:bCs/>
                <w:i/>
                <w:iCs/>
                <w:sz w:val="16"/>
                <w:szCs w:val="22"/>
              </w:rPr>
            </w:pPr>
            <w:r>
              <w:rPr>
                <w:rFonts w:ascii="Arial" w:hAnsi="Arial" w:cs="Arial"/>
                <w:b/>
                <w:bCs/>
                <w:i/>
                <w:iCs/>
                <w:sz w:val="16"/>
                <w:szCs w:val="22"/>
              </w:rPr>
              <w:t>Insurance Policy for more than ten (10) million US dollars (USD) for the entire life of the Fast Depressurization System covering damages in case of transformer or reactor explosion equipped with the Fast Depressurization System.</w:t>
            </w:r>
          </w:p>
        </w:tc>
        <w:tc>
          <w:tcPr>
            <w:tcW w:w="1368" w:type="dxa"/>
            <w:tcBorders>
              <w:top w:val="nil"/>
              <w:left w:val="nil"/>
              <w:bottom w:val="single" w:sz="4" w:space="0" w:color="auto"/>
              <w:right w:val="nil"/>
            </w:tcBorders>
          </w:tcPr>
          <w:p w14:paraId="3564EE0F" w14:textId="77777777" w:rsidR="00970706" w:rsidRDefault="00757590">
            <w:pPr>
              <w:jc w:val="center"/>
              <w:rPr>
                <w:rFonts w:ascii="Arial" w:hAnsi="Arial" w:cs="Arial"/>
                <w:b/>
                <w:bCs/>
                <w:i/>
                <w:iCs/>
                <w:sz w:val="16"/>
                <w:szCs w:val="16"/>
              </w:rPr>
            </w:pPr>
            <w:r>
              <w:rPr>
                <w:rFonts w:ascii="Arial" w:hAnsi="Arial" w:cs="Arial"/>
                <w:b/>
                <w:bCs/>
                <w:i/>
                <w:iCs/>
                <w:sz w:val="16"/>
                <w:szCs w:val="16"/>
              </w:rPr>
              <w:t>Yes</w:t>
            </w:r>
          </w:p>
        </w:tc>
        <w:tc>
          <w:tcPr>
            <w:tcW w:w="1772" w:type="dxa"/>
            <w:tcBorders>
              <w:top w:val="nil"/>
              <w:left w:val="nil"/>
              <w:bottom w:val="single" w:sz="4" w:space="0" w:color="auto"/>
              <w:right w:val="single" w:sz="4" w:space="0" w:color="auto"/>
            </w:tcBorders>
          </w:tcPr>
          <w:p w14:paraId="7C0D7EE0" w14:textId="77777777" w:rsidR="00970706" w:rsidRDefault="00970706">
            <w:pPr>
              <w:rPr>
                <w:rFonts w:ascii="Arial" w:hAnsi="Arial" w:cs="Arial"/>
                <w:b/>
                <w:bCs/>
                <w:i/>
                <w:iCs/>
                <w:sz w:val="18"/>
                <w:szCs w:val="22"/>
              </w:rPr>
            </w:pPr>
          </w:p>
        </w:tc>
      </w:tr>
    </w:tbl>
    <w:p w14:paraId="433D19FF" w14:textId="77777777" w:rsidR="00970706" w:rsidRDefault="00970706">
      <w:pPr>
        <w:jc w:val="both"/>
        <w:rPr>
          <w:rFonts w:ascii="Arial" w:hAnsi="Arial" w:cs="Arial"/>
          <w:sz w:val="22"/>
          <w:szCs w:val="22"/>
          <w:lang w:val="en-GB"/>
        </w:rPr>
      </w:pPr>
    </w:p>
    <w:sectPr w:rsidR="00970706">
      <w:headerReference w:type="default" r:id="rId7"/>
      <w:footerReference w:type="default" r:id="rId8"/>
      <w:pgSz w:w="12240" w:h="15840" w:code="1"/>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2194C" w14:textId="77777777" w:rsidR="00970706" w:rsidRDefault="00757590">
      <w:r>
        <w:separator/>
      </w:r>
    </w:p>
  </w:endnote>
  <w:endnote w:type="continuationSeparator" w:id="0">
    <w:p w14:paraId="73D04660" w14:textId="77777777" w:rsidR="00970706" w:rsidRDefault="00757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CA703" w14:textId="77777777" w:rsidR="00970706" w:rsidRDefault="00757590">
    <w:pPr>
      <w:pStyle w:val="Footer"/>
      <w:jc w:val="right"/>
      <w:rPr>
        <w:rFonts w:ascii="Arial" w:hAnsi="Arial" w:cs="Arial"/>
        <w:sz w:val="22"/>
        <w:szCs w:val="22"/>
      </w:rPr>
    </w:pPr>
    <w:r>
      <w:rPr>
        <w:rFonts w:ascii="Arial" w:hAnsi="Arial" w:cs="Arial"/>
        <w:sz w:val="22"/>
        <w:szCs w:val="22"/>
      </w:rPr>
      <w:t xml:space="preserve">Page </w:t>
    </w:r>
    <w:sdt>
      <w:sdtPr>
        <w:rPr>
          <w:rFonts w:ascii="Arial" w:hAnsi="Arial" w:cs="Arial"/>
          <w:vanish/>
          <w:sz w:val="22"/>
          <w:szCs w:val="22"/>
          <w:highlight w:val="yellow"/>
        </w:rPr>
        <w:id w:val="1218478897"/>
        <w:docPartObj>
          <w:docPartGallery w:val="Page Numbers (Bottom of Page)"/>
          <w:docPartUnique/>
        </w:docPartObj>
      </w:sdtPr>
      <w:sdtEndPr>
        <w:rPr>
          <w:noProof/>
        </w:rPr>
      </w:sdtEndPr>
      <w:sdtContent>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sidR="005053B1">
          <w:rPr>
            <w:rFonts w:ascii="Arial" w:hAnsi="Arial" w:cs="Arial"/>
            <w:noProof/>
            <w:sz w:val="22"/>
            <w:szCs w:val="22"/>
          </w:rPr>
          <w:t>1</w:t>
        </w:r>
        <w:r>
          <w:rPr>
            <w:rFonts w:ascii="Arial" w:hAnsi="Arial" w:cs="Arial"/>
            <w:noProof/>
            <w:sz w:val="22"/>
            <w:szCs w:val="22"/>
          </w:rPr>
          <w:fldChar w:fldCharType="end"/>
        </w:r>
        <w:r>
          <w:rPr>
            <w:rFonts w:ascii="Arial" w:hAnsi="Arial" w:cs="Arial"/>
            <w:noProof/>
            <w:sz w:val="22"/>
            <w:szCs w:val="22"/>
          </w:rPr>
          <w:t>/2</w:t>
        </w:r>
      </w:sdtContent>
    </w:sdt>
  </w:p>
  <w:p w14:paraId="4BFFEA11" w14:textId="77777777" w:rsidR="00970706" w:rsidRDefault="00757590">
    <w:pPr>
      <w:pStyle w:val="Footer"/>
      <w:rPr>
        <w:rFonts w:ascii="Arial" w:hAnsi="Arial" w:cs="Arial"/>
        <w:sz w:val="20"/>
        <w:szCs w:val="20"/>
      </w:rPr>
    </w:pPr>
    <w:r>
      <w:rPr>
        <w:rFonts w:ascii="Arial" w:hAnsi="Arial" w:cs="Arial"/>
        <w:sz w:val="20"/>
        <w:szCs w:val="20"/>
      </w:rPr>
      <w:t>Reference: AtTPda1</w:t>
    </w:r>
    <w:r w:rsidR="001B48C2">
      <w:rPr>
        <w:rFonts w:ascii="Arial" w:hAnsi="Arial" w:cs="Arial"/>
        <w:sz w:val="20"/>
        <w:szCs w:val="20"/>
      </w:rPr>
      <w:t>70127</w:t>
    </w:r>
    <w:r>
      <w:rPr>
        <w:rFonts w:ascii="Arial" w:hAnsi="Arial" w:cs="Arial"/>
        <w:sz w:val="20"/>
        <w:szCs w:val="20"/>
      </w:rPr>
      <w:t xml:space="preserve">e, How to Identify a </w:t>
    </w:r>
    <w:r w:rsidR="001B48C2">
      <w:rPr>
        <w:rFonts w:ascii="Arial" w:hAnsi="Arial" w:cs="Arial"/>
        <w:sz w:val="20"/>
        <w:szCs w:val="20"/>
      </w:rPr>
      <w:t>Proven</w:t>
    </w:r>
    <w:r>
      <w:rPr>
        <w:rFonts w:ascii="Arial" w:hAnsi="Arial" w:cs="Arial"/>
        <w:sz w:val="20"/>
        <w:szCs w:val="20"/>
      </w:rPr>
      <w:t xml:space="preserve"> Transformer Explosion Prevention </w:t>
    </w:r>
    <w:r w:rsidR="001B48C2">
      <w:rPr>
        <w:rFonts w:ascii="Arial" w:hAnsi="Arial" w:cs="Arial"/>
        <w:sz w:val="20"/>
        <w:szCs w:val="20"/>
      </w:rPr>
      <w:t>Device</w:t>
    </w:r>
    <w:r>
      <w:rPr>
        <w:rFonts w:ascii="Arial" w:hAnsi="Arial" w:cs="Arial"/>
        <w:sz w:val="20"/>
        <w:szCs w:val="20"/>
      </w:rPr>
      <w:t>?</w:t>
    </w:r>
  </w:p>
  <w:p w14:paraId="33C36F0F" w14:textId="77777777" w:rsidR="00970706" w:rsidRDefault="00970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B1B83" w14:textId="77777777" w:rsidR="00970706" w:rsidRDefault="00757590">
      <w:r>
        <w:separator/>
      </w:r>
    </w:p>
  </w:footnote>
  <w:footnote w:type="continuationSeparator" w:id="0">
    <w:p w14:paraId="6D410834" w14:textId="77777777" w:rsidR="00970706" w:rsidRDefault="00757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00AAF" w14:textId="77777777" w:rsidR="00970706" w:rsidRDefault="00970706">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926"/>
    <w:multiLevelType w:val="hybridMultilevel"/>
    <w:tmpl w:val="1BCEF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F604A2"/>
    <w:multiLevelType w:val="hybridMultilevel"/>
    <w:tmpl w:val="587C1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F7B1E"/>
    <w:multiLevelType w:val="hybridMultilevel"/>
    <w:tmpl w:val="EAC89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C16D0"/>
    <w:multiLevelType w:val="hybridMultilevel"/>
    <w:tmpl w:val="4FD6339C"/>
    <w:lvl w:ilvl="0" w:tplc="47B2C580">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0C2957"/>
    <w:multiLevelType w:val="hybridMultilevel"/>
    <w:tmpl w:val="2D6869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ADE42EE"/>
    <w:multiLevelType w:val="hybridMultilevel"/>
    <w:tmpl w:val="C534F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A4572"/>
    <w:multiLevelType w:val="hybridMultilevel"/>
    <w:tmpl w:val="E5D0131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956951"/>
    <w:multiLevelType w:val="hybridMultilevel"/>
    <w:tmpl w:val="419ECF2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439C7"/>
    <w:multiLevelType w:val="hybridMultilevel"/>
    <w:tmpl w:val="B8B814B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8F5917"/>
    <w:multiLevelType w:val="hybridMultilevel"/>
    <w:tmpl w:val="3768FB36"/>
    <w:lvl w:ilvl="0" w:tplc="040C0001">
      <w:start w:val="1"/>
      <w:numFmt w:val="bullet"/>
      <w:lvlText w:val=""/>
      <w:lvlJc w:val="left"/>
      <w:pPr>
        <w:tabs>
          <w:tab w:val="num" w:pos="2136"/>
        </w:tabs>
        <w:ind w:left="2136" w:hanging="360"/>
      </w:pPr>
      <w:rPr>
        <w:rFonts w:ascii="Symbol" w:hAnsi="Symbol" w:hint="default"/>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10" w15:restartNumberingAfterBreak="0">
    <w:nsid w:val="4FCD2FBB"/>
    <w:multiLevelType w:val="hybridMultilevel"/>
    <w:tmpl w:val="11CAD6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094007"/>
    <w:multiLevelType w:val="hybridMultilevel"/>
    <w:tmpl w:val="0190700C"/>
    <w:lvl w:ilvl="0" w:tplc="F2124C60">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29C49D7"/>
    <w:multiLevelType w:val="hybridMultilevel"/>
    <w:tmpl w:val="DCBEF2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A8073E3"/>
    <w:multiLevelType w:val="hybridMultilevel"/>
    <w:tmpl w:val="B5228046"/>
    <w:lvl w:ilvl="0" w:tplc="040C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76BF59FC"/>
    <w:multiLevelType w:val="hybridMultilevel"/>
    <w:tmpl w:val="D7882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374B5C"/>
    <w:multiLevelType w:val="hybridMultilevel"/>
    <w:tmpl w:val="AE1017F2"/>
    <w:lvl w:ilvl="0" w:tplc="F2124C60">
      <w:start w:val="1"/>
      <w:numFmt w:val="decimal"/>
      <w:lvlText w:val="%1."/>
      <w:lvlJc w:val="left"/>
      <w:pPr>
        <w:tabs>
          <w:tab w:val="num" w:pos="36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13"/>
  </w:num>
  <w:num w:numId="5">
    <w:abstractNumId w:val="2"/>
  </w:num>
  <w:num w:numId="6">
    <w:abstractNumId w:val="0"/>
  </w:num>
  <w:num w:numId="7">
    <w:abstractNumId w:val="5"/>
  </w:num>
  <w:num w:numId="8">
    <w:abstractNumId w:val="11"/>
  </w:num>
  <w:num w:numId="9">
    <w:abstractNumId w:val="15"/>
  </w:num>
  <w:num w:numId="10">
    <w:abstractNumId w:val="10"/>
  </w:num>
  <w:num w:numId="11">
    <w:abstractNumId w:val="4"/>
  </w:num>
  <w:num w:numId="12">
    <w:abstractNumId w:val="1"/>
  </w:num>
  <w:num w:numId="13">
    <w:abstractNumId w:val="14"/>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Um69lNoMq1qNHntqEEWDs+tbB9ZX0xTJmJ/SURrFfVpCl9pN/wKRj1+uvLwMOmzmFWkDeEcPevPArTqFQ8NFaQ==" w:salt="AzTsEgO1NasnETMy8lQzvg=="/>
  <w:defaultTabStop w:val="708"/>
  <w:hyphenationZone w:val="425"/>
  <w:drawingGridHorizontalSpacing w:val="28"/>
  <w:drawingGridVerticalSpacing w:val="2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706"/>
    <w:rsid w:val="001B342D"/>
    <w:rsid w:val="001B48C2"/>
    <w:rsid w:val="003A0C55"/>
    <w:rsid w:val="00421530"/>
    <w:rsid w:val="005053B1"/>
    <w:rsid w:val="005518EA"/>
    <w:rsid w:val="00757590"/>
    <w:rsid w:val="008038CE"/>
    <w:rsid w:val="00932EE9"/>
    <w:rsid w:val="00970706"/>
    <w:rsid w:val="00C01FDE"/>
    <w:rsid w:val="00CB21EF"/>
    <w:rsid w:val="00CB3E7B"/>
    <w:rsid w:val="00FE6F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347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fr-FR"/>
    </w:rPr>
  </w:style>
  <w:style w:type="paragraph" w:styleId="Heading1">
    <w:name w:val="heading 1"/>
    <w:basedOn w:val="Normal"/>
    <w:next w:val="Normal"/>
    <w:qFormat/>
    <w:pPr>
      <w:keepNext/>
      <w:jc w:val="both"/>
      <w:outlineLvl w:val="0"/>
    </w:pPr>
    <w:rPr>
      <w:i/>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6">
    <w:name w:val="heading 6"/>
    <w:basedOn w:val="Normal"/>
    <w:next w:val="Normal"/>
    <w:qFormat/>
    <w:pPr>
      <w:keepNext/>
      <w:widowControl w:val="0"/>
      <w:outlineLvl w:val="5"/>
    </w:pPr>
    <w:rPr>
      <w:rFonts w:ascii="Arial" w:hAnsi="Arial"/>
      <w:b/>
      <w:bCs/>
      <w:szCs w:val="20"/>
      <w:lang w:val="fr-FR"/>
    </w:rPr>
  </w:style>
  <w:style w:type="paragraph" w:styleId="Heading8">
    <w:name w:val="heading 8"/>
    <w:basedOn w:val="Normal"/>
    <w:next w:val="Normal"/>
    <w:qFormat/>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debulles1">
    <w:name w:val="Texte de bulles1"/>
    <w:basedOn w:val="Normal"/>
    <w:semiHidden/>
    <w:rPr>
      <w:rFonts w:ascii="Tahoma" w:hAnsi="Tahoma" w:cs="Tahoma"/>
      <w:sz w:val="16"/>
      <w:szCs w:val="16"/>
    </w:rPr>
  </w:style>
  <w:style w:type="paragraph" w:styleId="Header">
    <w:name w:val="header"/>
    <w:basedOn w:val="Normal"/>
    <w:pPr>
      <w:tabs>
        <w:tab w:val="center" w:pos="4320"/>
        <w:tab w:val="right" w:pos="8640"/>
      </w:tabs>
    </w:pPr>
    <w:rPr>
      <w:lang w:eastAsia="en-US"/>
    </w:rPr>
  </w:style>
  <w:style w:type="paragraph" w:styleId="Footer">
    <w:name w:val="footer"/>
    <w:basedOn w:val="Normal"/>
    <w:link w:val="FooterChar"/>
    <w:uiPriority w:val="99"/>
    <w:pPr>
      <w:tabs>
        <w:tab w:val="center" w:pos="4536"/>
        <w:tab w:val="right" w:pos="9072"/>
      </w:tabs>
    </w:pPr>
  </w:style>
  <w:style w:type="character" w:styleId="Emphasis">
    <w:name w:val="Emphasis"/>
    <w:qFormat/>
    <w:rPr>
      <w:i/>
      <w:iCs/>
    </w:rPr>
  </w:style>
  <w:style w:type="paragraph" w:styleId="Caption">
    <w:name w:val="caption"/>
    <w:basedOn w:val="Normal"/>
    <w:next w:val="Normal"/>
    <w:qFormat/>
    <w:pPr>
      <w:widowControl w:val="0"/>
      <w:numPr>
        <w:ilvl w:val="12"/>
      </w:numPr>
      <w:tabs>
        <w:tab w:val="left" w:pos="0"/>
        <w:tab w:val="left" w:pos="8789"/>
        <w:tab w:val="left" w:pos="9073"/>
      </w:tabs>
      <w:spacing w:after="360" w:line="240" w:lineRule="exact"/>
      <w:ind w:right="360"/>
      <w:jc w:val="center"/>
    </w:pPr>
    <w:rPr>
      <w:i/>
      <w:szCs w:val="20"/>
      <w:lang w:val="en-GB"/>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9042">
      <w:bodyDiv w:val="1"/>
      <w:marLeft w:val="0"/>
      <w:marRight w:val="0"/>
      <w:marTop w:val="0"/>
      <w:marBottom w:val="0"/>
      <w:divBdr>
        <w:top w:val="none" w:sz="0" w:space="0" w:color="auto"/>
        <w:left w:val="none" w:sz="0" w:space="0" w:color="auto"/>
        <w:bottom w:val="none" w:sz="0" w:space="0" w:color="auto"/>
        <w:right w:val="none" w:sz="0" w:space="0" w:color="auto"/>
      </w:divBdr>
      <w:divsChild>
        <w:div w:id="258567323">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1843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60530">
      <w:bodyDiv w:val="1"/>
      <w:marLeft w:val="0"/>
      <w:marRight w:val="0"/>
      <w:marTop w:val="0"/>
      <w:marBottom w:val="0"/>
      <w:divBdr>
        <w:top w:val="none" w:sz="0" w:space="0" w:color="auto"/>
        <w:left w:val="none" w:sz="0" w:space="0" w:color="auto"/>
        <w:bottom w:val="none" w:sz="0" w:space="0" w:color="auto"/>
        <w:right w:val="none" w:sz="0" w:space="0" w:color="auto"/>
      </w:divBdr>
    </w:div>
    <w:div w:id="207986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3807</Characters>
  <Application>Microsoft Office Word</Application>
  <DocSecurity>8</DocSecurity>
  <Lines>31</Lines>
  <Paragraphs>8</Paragraphs>
  <ScaleCrop>false</ScaleCrop>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2018-05-14T20:03:00Z</dcterms:created>
  <dcterms:modified xsi:type="dcterms:W3CDTF">2019-08-20T21:47:00Z</dcterms:modified>
</cp:coreProperties>
</file>